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1A06" w14:textId="77777777" w:rsidR="000A7554" w:rsidRPr="003119FE" w:rsidRDefault="000A7554" w:rsidP="00694F85">
      <w:pPr>
        <w:spacing w:after="0" w:line="240" w:lineRule="auto"/>
        <w:jc w:val="center"/>
        <w:rPr>
          <w:rFonts w:ascii="Arial" w:hAnsi="Arial" w:cs="Arial"/>
          <w:b/>
          <w:sz w:val="32"/>
          <w:szCs w:val="24"/>
        </w:rPr>
        <w:sectPr w:rsidR="000A7554" w:rsidRPr="003119FE" w:rsidSect="002331C9">
          <w:headerReference w:type="default" r:id="rId9"/>
          <w:footerReference w:type="default" r:id="rId10"/>
          <w:pgSz w:w="12240" w:h="15840" w:code="1"/>
          <w:pgMar w:top="1152" w:right="1440" w:bottom="1872" w:left="1440" w:header="720" w:footer="720" w:gutter="0"/>
          <w:cols w:space="720"/>
          <w:docGrid w:linePitch="360"/>
        </w:sectPr>
      </w:pPr>
    </w:p>
    <w:p w14:paraId="22F241E2" w14:textId="476C7BEE" w:rsidR="009B6497" w:rsidRPr="003119FE" w:rsidRDefault="009B6497" w:rsidP="009B6497">
      <w:pPr>
        <w:spacing w:after="0" w:line="240" w:lineRule="auto"/>
        <w:jc w:val="center"/>
        <w:rPr>
          <w:rFonts w:ascii="Arial" w:hAnsi="Arial" w:cs="Arial"/>
          <w:b/>
          <w:sz w:val="28"/>
        </w:rPr>
      </w:pPr>
      <w:r w:rsidRPr="003119FE">
        <w:rPr>
          <w:rFonts w:ascii="Arial" w:hAnsi="Arial" w:cs="Arial"/>
          <w:b/>
          <w:sz w:val="28"/>
        </w:rPr>
        <w:t>BYLAWS</w:t>
      </w:r>
      <w:r w:rsidR="00163CD4" w:rsidRPr="003119FE">
        <w:rPr>
          <w:rFonts w:ascii="Arial" w:hAnsi="Arial" w:cs="Arial"/>
          <w:b/>
          <w:sz w:val="28"/>
        </w:rPr>
        <w:t xml:space="preserve"> </w:t>
      </w:r>
    </w:p>
    <w:p w14:paraId="527772AE" w14:textId="5A893D0A" w:rsidR="00D2101E" w:rsidRPr="003119FE" w:rsidRDefault="009B6497" w:rsidP="00694F85">
      <w:pPr>
        <w:spacing w:after="0" w:line="240" w:lineRule="auto"/>
        <w:jc w:val="center"/>
        <w:rPr>
          <w:rFonts w:ascii="Arial" w:hAnsi="Arial" w:cs="Arial"/>
          <w:b/>
          <w:sz w:val="28"/>
        </w:rPr>
      </w:pPr>
      <w:r w:rsidRPr="003119FE">
        <w:rPr>
          <w:rFonts w:ascii="Arial" w:hAnsi="Arial" w:cs="Arial"/>
          <w:b/>
          <w:sz w:val="28"/>
        </w:rPr>
        <w:t>BLALOCK ORCHARD IRRIGATION DISTRICT NO. 10</w:t>
      </w:r>
    </w:p>
    <w:p w14:paraId="47811824" w14:textId="7D87A513" w:rsidR="00081457" w:rsidRPr="003119FE" w:rsidRDefault="00B27C50" w:rsidP="00081457">
      <w:pPr>
        <w:spacing w:after="0" w:line="240" w:lineRule="auto"/>
        <w:jc w:val="center"/>
        <w:rPr>
          <w:rFonts w:ascii="Arial" w:hAnsi="Arial" w:cs="Arial"/>
          <w:bCs/>
          <w:sz w:val="32"/>
          <w:szCs w:val="24"/>
        </w:rPr>
      </w:pPr>
      <w:r w:rsidRPr="003119FE">
        <w:rPr>
          <w:rFonts w:ascii="Arial" w:hAnsi="Arial" w:cs="Arial"/>
          <w:b/>
          <w:sz w:val="32"/>
          <w:szCs w:val="24"/>
        </w:rPr>
        <w:pict w14:anchorId="57D4C336">
          <v:rect id="_x0000_i1025" style="width:0;height:1.5pt" o:hralign="center" o:hrstd="t" o:hr="t" fillcolor="#a0a0a0" stroked="f"/>
        </w:pict>
      </w:r>
    </w:p>
    <w:p w14:paraId="738A6A2B" w14:textId="04269005" w:rsidR="00111065" w:rsidRPr="003119FE" w:rsidRDefault="00111065" w:rsidP="002331C9">
      <w:pPr>
        <w:spacing w:before="360" w:after="120" w:line="240" w:lineRule="auto"/>
        <w:jc w:val="center"/>
        <w:rPr>
          <w:rFonts w:ascii="Arial" w:hAnsi="Arial" w:cs="Arial"/>
          <w:sz w:val="24"/>
          <w:szCs w:val="24"/>
          <w:u w:val="single"/>
        </w:rPr>
      </w:pPr>
      <w:r w:rsidRPr="003119FE">
        <w:rPr>
          <w:rFonts w:ascii="Arial" w:hAnsi="Arial" w:cs="Arial"/>
          <w:sz w:val="24"/>
          <w:szCs w:val="24"/>
          <w:u w:val="single"/>
        </w:rPr>
        <w:t>PREAMBLE</w:t>
      </w:r>
    </w:p>
    <w:p w14:paraId="4E34828A" w14:textId="301811CB" w:rsidR="00111065" w:rsidRPr="003119FE" w:rsidRDefault="00AB49F0" w:rsidP="00A6133D">
      <w:pPr>
        <w:spacing w:after="240" w:line="240" w:lineRule="auto"/>
        <w:jc w:val="both"/>
        <w:rPr>
          <w:rFonts w:ascii="Arial" w:hAnsi="Arial" w:cs="Arial"/>
          <w:sz w:val="24"/>
          <w:szCs w:val="24"/>
        </w:rPr>
      </w:pPr>
      <w:r w:rsidRPr="003119FE">
        <w:rPr>
          <w:rFonts w:ascii="Arial" w:hAnsi="Arial" w:cs="Arial"/>
          <w:sz w:val="24"/>
          <w:szCs w:val="24"/>
        </w:rPr>
        <w:t xml:space="preserve">Blalock </w:t>
      </w:r>
      <w:r w:rsidR="00111065" w:rsidRPr="003119FE">
        <w:rPr>
          <w:rFonts w:ascii="Arial" w:hAnsi="Arial" w:cs="Arial"/>
          <w:sz w:val="24"/>
          <w:szCs w:val="24"/>
        </w:rPr>
        <w:t>Orchard Irrigation District No. 10</w:t>
      </w:r>
      <w:r w:rsidR="000F4B33" w:rsidRPr="003119FE">
        <w:rPr>
          <w:rFonts w:ascii="Arial" w:hAnsi="Arial" w:cs="Arial"/>
          <w:sz w:val="24"/>
          <w:szCs w:val="24"/>
        </w:rPr>
        <w:t xml:space="preserve"> (</w:t>
      </w:r>
      <w:r w:rsidRPr="003119FE">
        <w:rPr>
          <w:rFonts w:ascii="Arial" w:hAnsi="Arial" w:cs="Arial"/>
          <w:sz w:val="24"/>
          <w:szCs w:val="24"/>
        </w:rPr>
        <w:t>aka Orchard Irrigation District No. 10</w:t>
      </w:r>
      <w:r w:rsidR="00D555BB" w:rsidRPr="003119FE">
        <w:rPr>
          <w:rFonts w:ascii="Arial" w:hAnsi="Arial" w:cs="Arial"/>
          <w:sz w:val="24"/>
          <w:szCs w:val="24"/>
        </w:rPr>
        <w:t>, and aka Blalock Orchard District No. 10</w:t>
      </w:r>
      <w:r w:rsidR="000F4B33" w:rsidRPr="003119FE">
        <w:rPr>
          <w:rFonts w:ascii="Arial" w:hAnsi="Arial" w:cs="Arial"/>
          <w:sz w:val="24"/>
          <w:szCs w:val="24"/>
        </w:rPr>
        <w:t>)</w:t>
      </w:r>
      <w:r w:rsidRPr="003119FE">
        <w:rPr>
          <w:rFonts w:ascii="Arial" w:hAnsi="Arial" w:cs="Arial"/>
          <w:sz w:val="24"/>
          <w:szCs w:val="24"/>
        </w:rPr>
        <w:t xml:space="preserve"> </w:t>
      </w:r>
      <w:r w:rsidR="00111065" w:rsidRPr="003119FE">
        <w:rPr>
          <w:rFonts w:ascii="Arial" w:hAnsi="Arial" w:cs="Arial"/>
          <w:sz w:val="24"/>
          <w:szCs w:val="24"/>
        </w:rPr>
        <w:t xml:space="preserve">is a </w:t>
      </w:r>
      <w:r w:rsidR="0077693D" w:rsidRPr="003119FE">
        <w:rPr>
          <w:rFonts w:ascii="Arial" w:hAnsi="Arial" w:cs="Arial"/>
          <w:sz w:val="24"/>
          <w:szCs w:val="24"/>
        </w:rPr>
        <w:t>D</w:t>
      </w:r>
      <w:r w:rsidRPr="003119FE">
        <w:rPr>
          <w:rFonts w:ascii="Arial" w:hAnsi="Arial" w:cs="Arial"/>
          <w:sz w:val="24"/>
          <w:szCs w:val="24"/>
        </w:rPr>
        <w:t>omestic</w:t>
      </w:r>
      <w:r w:rsidR="009E70FC" w:rsidRPr="003119FE">
        <w:rPr>
          <w:rFonts w:ascii="Arial" w:hAnsi="Arial" w:cs="Arial"/>
          <w:sz w:val="24"/>
          <w:szCs w:val="24"/>
        </w:rPr>
        <w:t xml:space="preserve"> </w:t>
      </w:r>
      <w:r w:rsidR="0077693D" w:rsidRPr="003119FE">
        <w:rPr>
          <w:rFonts w:ascii="Arial" w:hAnsi="Arial" w:cs="Arial"/>
          <w:sz w:val="24"/>
          <w:szCs w:val="24"/>
        </w:rPr>
        <w:t>W</w:t>
      </w:r>
      <w:r w:rsidR="009E70FC" w:rsidRPr="003119FE">
        <w:rPr>
          <w:rFonts w:ascii="Arial" w:hAnsi="Arial" w:cs="Arial"/>
          <w:sz w:val="24"/>
          <w:szCs w:val="24"/>
        </w:rPr>
        <w:t>ater</w:t>
      </w:r>
      <w:r w:rsidR="00C271F5" w:rsidRPr="003119FE">
        <w:rPr>
          <w:rStyle w:val="FootnoteReference"/>
          <w:rFonts w:ascii="Arial" w:hAnsi="Arial" w:cs="Arial"/>
          <w:sz w:val="24"/>
          <w:szCs w:val="24"/>
        </w:rPr>
        <w:footnoteReference w:id="1"/>
      </w:r>
      <w:r w:rsidR="00C271F5" w:rsidRPr="003119FE">
        <w:rPr>
          <w:rFonts w:ascii="Arial" w:hAnsi="Arial" w:cs="Arial"/>
          <w:sz w:val="24"/>
          <w:szCs w:val="24"/>
        </w:rPr>
        <w:t xml:space="preserve"> </w:t>
      </w:r>
      <w:r w:rsidR="0077693D" w:rsidRPr="003119FE">
        <w:rPr>
          <w:rFonts w:ascii="Arial" w:hAnsi="Arial" w:cs="Arial"/>
          <w:sz w:val="24"/>
          <w:szCs w:val="24"/>
        </w:rPr>
        <w:t>S</w:t>
      </w:r>
      <w:r w:rsidR="009E70FC" w:rsidRPr="003119FE">
        <w:rPr>
          <w:rFonts w:ascii="Arial" w:hAnsi="Arial" w:cs="Arial"/>
          <w:sz w:val="24"/>
          <w:szCs w:val="24"/>
        </w:rPr>
        <w:t xml:space="preserve">upply </w:t>
      </w:r>
      <w:r w:rsidR="0077693D" w:rsidRPr="003119FE">
        <w:rPr>
          <w:rFonts w:ascii="Arial" w:hAnsi="Arial" w:cs="Arial"/>
          <w:sz w:val="24"/>
          <w:szCs w:val="24"/>
        </w:rPr>
        <w:t>S</w:t>
      </w:r>
      <w:r w:rsidR="009E70FC" w:rsidRPr="003119FE">
        <w:rPr>
          <w:rFonts w:ascii="Arial" w:hAnsi="Arial" w:cs="Arial"/>
          <w:sz w:val="24"/>
          <w:szCs w:val="24"/>
        </w:rPr>
        <w:t xml:space="preserve">pecial </w:t>
      </w:r>
      <w:r w:rsidR="0077693D" w:rsidRPr="003119FE">
        <w:rPr>
          <w:rFonts w:ascii="Arial" w:hAnsi="Arial" w:cs="Arial"/>
          <w:sz w:val="24"/>
          <w:szCs w:val="24"/>
        </w:rPr>
        <w:t>P</w:t>
      </w:r>
      <w:r w:rsidR="009E70FC" w:rsidRPr="003119FE">
        <w:rPr>
          <w:rFonts w:ascii="Arial" w:hAnsi="Arial" w:cs="Arial"/>
          <w:sz w:val="24"/>
          <w:szCs w:val="24"/>
        </w:rPr>
        <w:t xml:space="preserve">urpose </w:t>
      </w:r>
      <w:r w:rsidR="0077693D" w:rsidRPr="003119FE">
        <w:rPr>
          <w:rFonts w:ascii="Arial" w:hAnsi="Arial" w:cs="Arial"/>
          <w:sz w:val="24"/>
          <w:szCs w:val="24"/>
        </w:rPr>
        <w:t>D</w:t>
      </w:r>
      <w:r w:rsidR="009E70FC" w:rsidRPr="003119FE">
        <w:rPr>
          <w:rFonts w:ascii="Arial" w:hAnsi="Arial" w:cs="Arial"/>
          <w:sz w:val="24"/>
          <w:szCs w:val="24"/>
        </w:rPr>
        <w:t>istrict</w:t>
      </w:r>
      <w:r w:rsidR="00C271F5" w:rsidRPr="003119FE">
        <w:rPr>
          <w:rFonts w:ascii="Arial" w:hAnsi="Arial" w:cs="Arial"/>
          <w:sz w:val="24"/>
          <w:szCs w:val="24"/>
        </w:rPr>
        <w:t xml:space="preserve"> </w:t>
      </w:r>
      <w:r w:rsidR="00111065" w:rsidRPr="003119FE">
        <w:rPr>
          <w:rFonts w:ascii="Arial" w:hAnsi="Arial" w:cs="Arial"/>
          <w:sz w:val="24"/>
          <w:szCs w:val="24"/>
        </w:rPr>
        <w:t>within the County of Walla Walla</w:t>
      </w:r>
      <w:r w:rsidR="004E1D01" w:rsidRPr="003119FE">
        <w:rPr>
          <w:rFonts w:ascii="Arial" w:hAnsi="Arial" w:cs="Arial"/>
          <w:sz w:val="24"/>
          <w:szCs w:val="24"/>
        </w:rPr>
        <w:t xml:space="preserve">, State </w:t>
      </w:r>
      <w:r w:rsidR="00111065" w:rsidRPr="003119FE">
        <w:rPr>
          <w:rFonts w:ascii="Arial" w:hAnsi="Arial" w:cs="Arial"/>
          <w:sz w:val="24"/>
          <w:szCs w:val="24"/>
        </w:rPr>
        <w:t>of Washington</w:t>
      </w:r>
      <w:r w:rsidR="008136C7" w:rsidRPr="003119FE">
        <w:rPr>
          <w:rFonts w:ascii="Arial" w:hAnsi="Arial" w:cs="Arial"/>
          <w:sz w:val="24"/>
          <w:szCs w:val="24"/>
        </w:rPr>
        <w:t xml:space="preserve">. </w:t>
      </w:r>
      <w:r w:rsidR="00111065" w:rsidRPr="003119FE">
        <w:rPr>
          <w:rFonts w:ascii="Arial" w:hAnsi="Arial" w:cs="Arial"/>
          <w:sz w:val="24"/>
          <w:szCs w:val="24"/>
        </w:rPr>
        <w:t>The following bylaws have been approved and adopted at a regular meeting of the board of directors duly held on the ______ day of ___________, 20</w:t>
      </w:r>
      <w:r w:rsidR="00C271F5" w:rsidRPr="003119FE">
        <w:rPr>
          <w:rFonts w:ascii="Arial" w:hAnsi="Arial" w:cs="Arial"/>
          <w:sz w:val="24"/>
          <w:szCs w:val="24"/>
        </w:rPr>
        <w:t>__</w:t>
      </w:r>
      <w:r w:rsidR="00111065" w:rsidRPr="003119FE">
        <w:rPr>
          <w:rFonts w:ascii="Arial" w:hAnsi="Arial" w:cs="Arial"/>
          <w:sz w:val="24"/>
          <w:szCs w:val="24"/>
        </w:rPr>
        <w:t>, at which the following board members were present:</w:t>
      </w:r>
    </w:p>
    <w:p w14:paraId="4F80C6B1" w14:textId="77777777" w:rsidR="00111065" w:rsidRPr="003119FE" w:rsidRDefault="00111065" w:rsidP="00694F85">
      <w:pPr>
        <w:spacing w:after="0" w:line="240" w:lineRule="auto"/>
        <w:jc w:val="both"/>
        <w:rPr>
          <w:rFonts w:ascii="Arial" w:hAnsi="Arial" w:cs="Arial"/>
          <w:sz w:val="24"/>
          <w:szCs w:val="24"/>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088"/>
        <w:gridCol w:w="2952"/>
      </w:tblGrid>
      <w:tr w:rsidR="003119FE" w:rsidRPr="003119FE" w14:paraId="0A3CBD7E" w14:textId="77777777" w:rsidTr="00AE7B24">
        <w:tc>
          <w:tcPr>
            <w:tcW w:w="5580" w:type="dxa"/>
            <w:gridSpan w:val="3"/>
          </w:tcPr>
          <w:p w14:paraId="1A5356FC" w14:textId="5FED1455" w:rsidR="00B651A6" w:rsidRPr="003119FE" w:rsidRDefault="00B651A6" w:rsidP="00407CAD">
            <w:pPr>
              <w:jc w:val="both"/>
              <w:rPr>
                <w:rFonts w:ascii="Arial" w:hAnsi="Arial" w:cs="Arial"/>
                <w:sz w:val="24"/>
                <w:szCs w:val="24"/>
              </w:rPr>
            </w:pPr>
            <w:r w:rsidRPr="003119FE">
              <w:rPr>
                <w:rFonts w:ascii="Arial" w:hAnsi="Arial" w:cs="Arial"/>
                <w:sz w:val="24"/>
                <w:szCs w:val="24"/>
              </w:rPr>
              <w:t>Chad Kjeldgaard, Director and Board Chair</w:t>
            </w:r>
          </w:p>
        </w:tc>
      </w:tr>
      <w:tr w:rsidR="003119FE" w:rsidRPr="003119FE" w14:paraId="676ADBA1" w14:textId="77777777" w:rsidTr="00AE7B24">
        <w:trPr>
          <w:trHeight w:hRule="exact" w:val="432"/>
        </w:trPr>
        <w:tc>
          <w:tcPr>
            <w:tcW w:w="540" w:type="dxa"/>
          </w:tcPr>
          <w:p w14:paraId="573E4A3D" w14:textId="77777777" w:rsidR="00B651A6" w:rsidRPr="003119FE" w:rsidRDefault="00B651A6" w:rsidP="00407CAD">
            <w:pPr>
              <w:jc w:val="both"/>
              <w:rPr>
                <w:rFonts w:ascii="Arial" w:hAnsi="Arial" w:cs="Arial"/>
                <w:sz w:val="24"/>
                <w:szCs w:val="24"/>
              </w:rPr>
            </w:pPr>
          </w:p>
        </w:tc>
        <w:tc>
          <w:tcPr>
            <w:tcW w:w="5040" w:type="dxa"/>
            <w:gridSpan w:val="2"/>
            <w:tcBorders>
              <w:bottom w:val="single" w:sz="4" w:space="0" w:color="auto"/>
            </w:tcBorders>
          </w:tcPr>
          <w:p w14:paraId="0BB2DA3C" w14:textId="0D4F5A24" w:rsidR="00B651A6" w:rsidRPr="003119FE" w:rsidRDefault="00B651A6" w:rsidP="00407CAD">
            <w:pPr>
              <w:jc w:val="both"/>
              <w:rPr>
                <w:rFonts w:ascii="Arial" w:hAnsi="Arial" w:cs="Arial"/>
                <w:sz w:val="24"/>
                <w:szCs w:val="24"/>
              </w:rPr>
            </w:pPr>
          </w:p>
        </w:tc>
      </w:tr>
      <w:tr w:rsidR="003119FE" w:rsidRPr="003119FE" w14:paraId="271C6749" w14:textId="77777777" w:rsidTr="00AE7B24">
        <w:tc>
          <w:tcPr>
            <w:tcW w:w="2628" w:type="dxa"/>
            <w:gridSpan w:val="2"/>
          </w:tcPr>
          <w:p w14:paraId="0978934C" w14:textId="77777777" w:rsidR="00B651A6" w:rsidRPr="003119FE" w:rsidRDefault="00B651A6" w:rsidP="00407CAD">
            <w:pPr>
              <w:jc w:val="both"/>
              <w:rPr>
                <w:rFonts w:ascii="Arial" w:hAnsi="Arial" w:cs="Arial"/>
                <w:sz w:val="24"/>
                <w:szCs w:val="24"/>
              </w:rPr>
            </w:pPr>
          </w:p>
        </w:tc>
        <w:tc>
          <w:tcPr>
            <w:tcW w:w="2952" w:type="dxa"/>
          </w:tcPr>
          <w:p w14:paraId="71B77BFC" w14:textId="77777777" w:rsidR="00B651A6" w:rsidRPr="003119FE" w:rsidRDefault="00B651A6" w:rsidP="00407CAD">
            <w:pPr>
              <w:jc w:val="both"/>
              <w:rPr>
                <w:rFonts w:ascii="Arial" w:hAnsi="Arial" w:cs="Arial"/>
                <w:sz w:val="24"/>
                <w:szCs w:val="24"/>
              </w:rPr>
            </w:pPr>
          </w:p>
        </w:tc>
      </w:tr>
      <w:tr w:rsidR="003119FE" w:rsidRPr="003119FE" w14:paraId="4B925E1C" w14:textId="77777777" w:rsidTr="00AE7B24">
        <w:tc>
          <w:tcPr>
            <w:tcW w:w="2628" w:type="dxa"/>
            <w:gridSpan w:val="2"/>
          </w:tcPr>
          <w:p w14:paraId="07B3355D" w14:textId="77777777" w:rsidR="00B651A6" w:rsidRPr="003119FE" w:rsidRDefault="00B651A6" w:rsidP="00407CAD">
            <w:pPr>
              <w:jc w:val="both"/>
              <w:rPr>
                <w:rFonts w:ascii="Arial" w:hAnsi="Arial" w:cs="Arial"/>
                <w:sz w:val="24"/>
                <w:szCs w:val="24"/>
              </w:rPr>
            </w:pPr>
          </w:p>
        </w:tc>
        <w:tc>
          <w:tcPr>
            <w:tcW w:w="2952" w:type="dxa"/>
          </w:tcPr>
          <w:p w14:paraId="0112DC19" w14:textId="77777777" w:rsidR="00B651A6" w:rsidRPr="003119FE" w:rsidRDefault="00B651A6" w:rsidP="00407CAD">
            <w:pPr>
              <w:jc w:val="both"/>
              <w:rPr>
                <w:rFonts w:ascii="Arial" w:hAnsi="Arial" w:cs="Arial"/>
                <w:sz w:val="24"/>
                <w:szCs w:val="24"/>
              </w:rPr>
            </w:pPr>
          </w:p>
        </w:tc>
      </w:tr>
      <w:tr w:rsidR="003119FE" w:rsidRPr="003119FE" w14:paraId="7D9AEE45" w14:textId="77777777" w:rsidTr="00AE7B24">
        <w:tc>
          <w:tcPr>
            <w:tcW w:w="5580" w:type="dxa"/>
            <w:gridSpan w:val="3"/>
          </w:tcPr>
          <w:p w14:paraId="49312666" w14:textId="28D65E7C" w:rsidR="00B651A6" w:rsidRPr="003119FE" w:rsidRDefault="00C271F5" w:rsidP="00407CAD">
            <w:pPr>
              <w:jc w:val="both"/>
              <w:rPr>
                <w:rFonts w:ascii="Arial" w:hAnsi="Arial" w:cs="Arial"/>
                <w:sz w:val="24"/>
                <w:szCs w:val="24"/>
              </w:rPr>
            </w:pPr>
            <w:r w:rsidRPr="003119FE">
              <w:rPr>
                <w:rFonts w:ascii="Arial" w:hAnsi="Arial" w:cs="Arial"/>
                <w:sz w:val="24"/>
                <w:szCs w:val="24"/>
              </w:rPr>
              <w:t>Josh Miller</w:t>
            </w:r>
            <w:r w:rsidR="000224B2" w:rsidRPr="003119FE">
              <w:rPr>
                <w:rFonts w:ascii="Arial" w:hAnsi="Arial" w:cs="Arial"/>
                <w:sz w:val="24"/>
                <w:szCs w:val="24"/>
              </w:rPr>
              <w:t>, Director</w:t>
            </w:r>
          </w:p>
        </w:tc>
      </w:tr>
      <w:tr w:rsidR="003119FE" w:rsidRPr="003119FE" w14:paraId="2BB9C0D9" w14:textId="77777777" w:rsidTr="00AE7B24">
        <w:trPr>
          <w:trHeight w:hRule="exact" w:val="432"/>
        </w:trPr>
        <w:tc>
          <w:tcPr>
            <w:tcW w:w="540" w:type="dxa"/>
          </w:tcPr>
          <w:p w14:paraId="3BB3B764" w14:textId="77777777" w:rsidR="00B651A6" w:rsidRPr="003119FE" w:rsidRDefault="00B651A6" w:rsidP="00407CAD">
            <w:pPr>
              <w:jc w:val="both"/>
              <w:rPr>
                <w:rFonts w:ascii="Arial" w:hAnsi="Arial" w:cs="Arial"/>
                <w:sz w:val="24"/>
                <w:szCs w:val="24"/>
              </w:rPr>
            </w:pPr>
          </w:p>
        </w:tc>
        <w:tc>
          <w:tcPr>
            <w:tcW w:w="5040" w:type="dxa"/>
            <w:gridSpan w:val="2"/>
            <w:tcBorders>
              <w:bottom w:val="single" w:sz="4" w:space="0" w:color="auto"/>
            </w:tcBorders>
          </w:tcPr>
          <w:p w14:paraId="788F4793" w14:textId="77777777" w:rsidR="00B651A6" w:rsidRPr="003119FE" w:rsidRDefault="00B651A6" w:rsidP="00407CAD">
            <w:pPr>
              <w:jc w:val="both"/>
              <w:rPr>
                <w:rFonts w:ascii="Arial" w:hAnsi="Arial" w:cs="Arial"/>
                <w:sz w:val="24"/>
                <w:szCs w:val="24"/>
              </w:rPr>
            </w:pPr>
          </w:p>
        </w:tc>
      </w:tr>
      <w:tr w:rsidR="003119FE" w:rsidRPr="003119FE" w14:paraId="05FF045B" w14:textId="77777777" w:rsidTr="00AE7B24">
        <w:tc>
          <w:tcPr>
            <w:tcW w:w="2628" w:type="dxa"/>
            <w:gridSpan w:val="2"/>
          </w:tcPr>
          <w:p w14:paraId="102814C9" w14:textId="77777777" w:rsidR="00B651A6" w:rsidRPr="003119FE" w:rsidRDefault="00B651A6" w:rsidP="00407CAD">
            <w:pPr>
              <w:jc w:val="both"/>
              <w:rPr>
                <w:rFonts w:ascii="Arial" w:hAnsi="Arial" w:cs="Arial"/>
                <w:sz w:val="24"/>
                <w:szCs w:val="24"/>
              </w:rPr>
            </w:pPr>
          </w:p>
        </w:tc>
        <w:tc>
          <w:tcPr>
            <w:tcW w:w="2952" w:type="dxa"/>
          </w:tcPr>
          <w:p w14:paraId="6CB20F3A" w14:textId="77777777" w:rsidR="00B651A6" w:rsidRPr="003119FE" w:rsidRDefault="00B651A6" w:rsidP="00407CAD">
            <w:pPr>
              <w:jc w:val="both"/>
              <w:rPr>
                <w:rFonts w:ascii="Arial" w:hAnsi="Arial" w:cs="Arial"/>
                <w:sz w:val="24"/>
                <w:szCs w:val="24"/>
              </w:rPr>
            </w:pPr>
          </w:p>
        </w:tc>
      </w:tr>
      <w:tr w:rsidR="003119FE" w:rsidRPr="003119FE" w14:paraId="677A947A" w14:textId="77777777" w:rsidTr="00AE7B24">
        <w:tc>
          <w:tcPr>
            <w:tcW w:w="2628" w:type="dxa"/>
            <w:gridSpan w:val="2"/>
          </w:tcPr>
          <w:p w14:paraId="2356DA45" w14:textId="77777777" w:rsidR="00B651A6" w:rsidRPr="003119FE" w:rsidRDefault="00B651A6" w:rsidP="00407CAD">
            <w:pPr>
              <w:jc w:val="both"/>
              <w:rPr>
                <w:rFonts w:ascii="Arial" w:hAnsi="Arial" w:cs="Arial"/>
                <w:sz w:val="24"/>
                <w:szCs w:val="24"/>
              </w:rPr>
            </w:pPr>
          </w:p>
        </w:tc>
        <w:tc>
          <w:tcPr>
            <w:tcW w:w="2952" w:type="dxa"/>
          </w:tcPr>
          <w:p w14:paraId="56006048" w14:textId="77777777" w:rsidR="00B651A6" w:rsidRPr="003119FE" w:rsidRDefault="00B651A6" w:rsidP="00407CAD">
            <w:pPr>
              <w:jc w:val="both"/>
              <w:rPr>
                <w:rFonts w:ascii="Arial" w:hAnsi="Arial" w:cs="Arial"/>
                <w:sz w:val="24"/>
                <w:szCs w:val="24"/>
              </w:rPr>
            </w:pPr>
          </w:p>
        </w:tc>
      </w:tr>
      <w:tr w:rsidR="003119FE" w:rsidRPr="003119FE" w14:paraId="433D7309" w14:textId="77777777" w:rsidTr="00AE7B24">
        <w:tc>
          <w:tcPr>
            <w:tcW w:w="5580" w:type="dxa"/>
            <w:gridSpan w:val="3"/>
          </w:tcPr>
          <w:p w14:paraId="649F02DB" w14:textId="77777777" w:rsidR="00B651A6" w:rsidRPr="003119FE" w:rsidRDefault="00B651A6" w:rsidP="00407CAD">
            <w:pPr>
              <w:jc w:val="both"/>
              <w:rPr>
                <w:rFonts w:ascii="Arial" w:hAnsi="Arial" w:cs="Arial"/>
                <w:sz w:val="24"/>
                <w:szCs w:val="24"/>
              </w:rPr>
            </w:pPr>
            <w:r w:rsidRPr="003119FE">
              <w:rPr>
                <w:rFonts w:ascii="Arial" w:hAnsi="Arial" w:cs="Arial"/>
                <w:sz w:val="24"/>
                <w:szCs w:val="24"/>
              </w:rPr>
              <w:t>Kevin Sarve</w:t>
            </w:r>
            <w:r w:rsidR="000224B2" w:rsidRPr="003119FE">
              <w:rPr>
                <w:rFonts w:ascii="Arial" w:hAnsi="Arial" w:cs="Arial"/>
                <w:sz w:val="24"/>
                <w:szCs w:val="24"/>
              </w:rPr>
              <w:t>, Director</w:t>
            </w:r>
          </w:p>
        </w:tc>
      </w:tr>
      <w:tr w:rsidR="003119FE" w:rsidRPr="003119FE" w14:paraId="50EAEB7F" w14:textId="77777777" w:rsidTr="00AE7B24">
        <w:trPr>
          <w:trHeight w:hRule="exact" w:val="432"/>
        </w:trPr>
        <w:tc>
          <w:tcPr>
            <w:tcW w:w="540" w:type="dxa"/>
          </w:tcPr>
          <w:p w14:paraId="2772F431" w14:textId="77777777" w:rsidR="00B651A6" w:rsidRPr="003119FE" w:rsidRDefault="00B651A6" w:rsidP="00407CAD">
            <w:pPr>
              <w:jc w:val="both"/>
              <w:rPr>
                <w:rFonts w:ascii="Arial" w:hAnsi="Arial" w:cs="Arial"/>
                <w:sz w:val="24"/>
                <w:szCs w:val="24"/>
              </w:rPr>
            </w:pPr>
          </w:p>
        </w:tc>
        <w:tc>
          <w:tcPr>
            <w:tcW w:w="5040" w:type="dxa"/>
            <w:gridSpan w:val="2"/>
            <w:tcBorders>
              <w:bottom w:val="single" w:sz="4" w:space="0" w:color="auto"/>
            </w:tcBorders>
          </w:tcPr>
          <w:p w14:paraId="000EC011" w14:textId="77777777" w:rsidR="00B651A6" w:rsidRPr="003119FE" w:rsidRDefault="00B651A6" w:rsidP="00407CAD">
            <w:pPr>
              <w:jc w:val="both"/>
              <w:rPr>
                <w:rFonts w:ascii="Arial" w:hAnsi="Arial" w:cs="Arial"/>
                <w:sz w:val="24"/>
                <w:szCs w:val="24"/>
              </w:rPr>
            </w:pPr>
          </w:p>
        </w:tc>
      </w:tr>
      <w:tr w:rsidR="003119FE" w:rsidRPr="003119FE" w14:paraId="17FE93C8" w14:textId="77777777" w:rsidTr="00AE7B24">
        <w:tc>
          <w:tcPr>
            <w:tcW w:w="2628" w:type="dxa"/>
            <w:gridSpan w:val="2"/>
          </w:tcPr>
          <w:p w14:paraId="5F593E21" w14:textId="77777777" w:rsidR="00B651A6" w:rsidRPr="003119FE" w:rsidRDefault="00B651A6" w:rsidP="00407CAD">
            <w:pPr>
              <w:jc w:val="both"/>
              <w:rPr>
                <w:rFonts w:ascii="Arial" w:hAnsi="Arial" w:cs="Arial"/>
                <w:sz w:val="24"/>
                <w:szCs w:val="24"/>
              </w:rPr>
            </w:pPr>
          </w:p>
        </w:tc>
        <w:tc>
          <w:tcPr>
            <w:tcW w:w="2952" w:type="dxa"/>
          </w:tcPr>
          <w:p w14:paraId="7DB15B0A" w14:textId="77777777" w:rsidR="00B651A6" w:rsidRPr="003119FE" w:rsidRDefault="00B651A6" w:rsidP="00407CAD">
            <w:pPr>
              <w:jc w:val="both"/>
              <w:rPr>
                <w:rFonts w:ascii="Arial" w:hAnsi="Arial" w:cs="Arial"/>
                <w:sz w:val="24"/>
                <w:szCs w:val="24"/>
              </w:rPr>
            </w:pPr>
          </w:p>
        </w:tc>
      </w:tr>
    </w:tbl>
    <w:p w14:paraId="0C001CB1" w14:textId="3ED35022" w:rsidR="006E0457" w:rsidRPr="003119FE" w:rsidRDefault="00407CAD" w:rsidP="006E0457">
      <w:pPr>
        <w:spacing w:after="0" w:line="240" w:lineRule="auto"/>
        <w:jc w:val="center"/>
        <w:rPr>
          <w:rFonts w:ascii="Arial" w:eastAsia="Times New Roman" w:hAnsi="Arial" w:cs="Arial"/>
          <w:b/>
          <w:bCs/>
          <w:sz w:val="28"/>
          <w:lang w:eastAsia="en-US"/>
        </w:rPr>
      </w:pPr>
      <w:r w:rsidRPr="003119FE">
        <w:rPr>
          <w:rFonts w:ascii="Arial" w:hAnsi="Arial" w:cs="Arial"/>
          <w:sz w:val="24"/>
          <w:szCs w:val="24"/>
        </w:rPr>
        <w:br w:type="textWrapping" w:clear="all"/>
      </w:r>
    </w:p>
    <w:p w14:paraId="38124D0E" w14:textId="0F174D60" w:rsidR="00125568" w:rsidRPr="003119FE" w:rsidRDefault="00125568" w:rsidP="006E0457">
      <w:pPr>
        <w:spacing w:before="120" w:after="240" w:line="240" w:lineRule="auto"/>
        <w:jc w:val="center"/>
        <w:rPr>
          <w:rFonts w:ascii="Arial" w:eastAsia="Times New Roman" w:hAnsi="Arial" w:cs="Arial"/>
          <w:sz w:val="24"/>
          <w:szCs w:val="20"/>
          <w:u w:val="single"/>
          <w:lang w:eastAsia="en-US"/>
        </w:rPr>
      </w:pPr>
      <w:r w:rsidRPr="003119FE">
        <w:rPr>
          <w:rFonts w:ascii="Arial" w:eastAsia="Times New Roman" w:hAnsi="Arial" w:cs="Arial"/>
          <w:sz w:val="24"/>
          <w:szCs w:val="20"/>
          <w:u w:val="single"/>
          <w:lang w:eastAsia="en-US"/>
        </w:rPr>
        <w:t>DEFINITIONS</w:t>
      </w:r>
    </w:p>
    <w:p w14:paraId="215D7051" w14:textId="5492029A" w:rsidR="00190B2D" w:rsidRPr="003119FE" w:rsidRDefault="00125568" w:rsidP="00AC4DF7">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eastAsia="Times New Roman" w:hAnsi="Arial" w:cs="Arial"/>
          <w:bCs/>
          <w:sz w:val="24"/>
          <w:lang w:eastAsia="en-US"/>
        </w:rPr>
        <w:t>T</w:t>
      </w:r>
      <w:r w:rsidR="004E1D01" w:rsidRPr="003119FE">
        <w:rPr>
          <w:rFonts w:ascii="Arial" w:eastAsia="Times New Roman" w:hAnsi="Arial" w:cs="Arial"/>
          <w:bCs/>
          <w:sz w:val="24"/>
          <w:lang w:eastAsia="en-US"/>
        </w:rPr>
        <w:t>he term “D</w:t>
      </w:r>
      <w:r w:rsidRPr="003119FE">
        <w:rPr>
          <w:rFonts w:ascii="Arial" w:eastAsia="Times New Roman" w:hAnsi="Arial" w:cs="Arial"/>
          <w:bCs/>
          <w:sz w:val="24"/>
          <w:lang w:eastAsia="en-US"/>
        </w:rPr>
        <w:t>istrict” shall mean Blalock Orch</w:t>
      </w:r>
      <w:r w:rsidR="00190B2D" w:rsidRPr="003119FE">
        <w:rPr>
          <w:rFonts w:ascii="Arial" w:eastAsia="Times New Roman" w:hAnsi="Arial" w:cs="Arial"/>
          <w:bCs/>
          <w:sz w:val="24"/>
          <w:lang w:eastAsia="en-US"/>
        </w:rPr>
        <w:t xml:space="preserve">ard Irrigation District </w:t>
      </w:r>
      <w:r w:rsidR="009B3E72" w:rsidRPr="003119FE">
        <w:rPr>
          <w:rFonts w:ascii="Arial" w:eastAsia="Times New Roman" w:hAnsi="Arial" w:cs="Arial"/>
          <w:bCs/>
          <w:sz w:val="24"/>
          <w:lang w:eastAsia="en-US"/>
        </w:rPr>
        <w:t>No. </w:t>
      </w:r>
      <w:r w:rsidR="00190B2D" w:rsidRPr="003119FE">
        <w:rPr>
          <w:rFonts w:ascii="Arial" w:eastAsia="Times New Roman" w:hAnsi="Arial" w:cs="Arial"/>
          <w:bCs/>
          <w:sz w:val="24"/>
          <w:lang w:eastAsia="en-US"/>
        </w:rPr>
        <w:t>10</w:t>
      </w:r>
      <w:r w:rsidR="009B3E72" w:rsidRPr="003119FE">
        <w:rPr>
          <w:rFonts w:ascii="Arial" w:eastAsia="Times New Roman" w:hAnsi="Arial" w:cs="Arial"/>
          <w:bCs/>
          <w:sz w:val="24"/>
          <w:lang w:eastAsia="en-US"/>
        </w:rPr>
        <w:t xml:space="preserve"> (aka Orchard Irrigation District No. 10</w:t>
      </w:r>
      <w:r w:rsidR="007D157B" w:rsidRPr="003119FE">
        <w:rPr>
          <w:rFonts w:ascii="Arial" w:eastAsia="Times New Roman" w:hAnsi="Arial" w:cs="Arial"/>
          <w:bCs/>
          <w:sz w:val="24"/>
          <w:lang w:eastAsia="en-US"/>
        </w:rPr>
        <w:t xml:space="preserve"> and aka Blalock Orchard District No. 10</w:t>
      </w:r>
      <w:r w:rsidR="009B3E72" w:rsidRPr="003119FE">
        <w:rPr>
          <w:rFonts w:ascii="Arial" w:eastAsia="Times New Roman" w:hAnsi="Arial" w:cs="Arial"/>
          <w:bCs/>
          <w:sz w:val="24"/>
          <w:lang w:eastAsia="en-US"/>
        </w:rPr>
        <w:t>)</w:t>
      </w:r>
      <w:r w:rsidR="00190B2D" w:rsidRPr="003119FE">
        <w:rPr>
          <w:rFonts w:ascii="Arial" w:eastAsia="Times New Roman" w:hAnsi="Arial" w:cs="Arial"/>
          <w:bCs/>
          <w:sz w:val="24"/>
          <w:lang w:eastAsia="en-US"/>
        </w:rPr>
        <w:t>.</w:t>
      </w:r>
    </w:p>
    <w:p w14:paraId="18AAA83F" w14:textId="77777777" w:rsidR="00190B2D" w:rsidRPr="003119FE" w:rsidRDefault="00125568" w:rsidP="00AC4DF7">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eastAsia="Times New Roman" w:hAnsi="Arial" w:cs="Arial"/>
          <w:bCs/>
          <w:sz w:val="24"/>
          <w:lang w:eastAsia="en-US"/>
        </w:rPr>
        <w:t>The term “board</w:t>
      </w:r>
      <w:r w:rsidR="00AB07D2" w:rsidRPr="003119FE">
        <w:rPr>
          <w:rFonts w:ascii="Arial" w:eastAsia="Times New Roman" w:hAnsi="Arial" w:cs="Arial"/>
          <w:bCs/>
          <w:sz w:val="24"/>
          <w:lang w:eastAsia="en-US"/>
        </w:rPr>
        <w:t>”</w:t>
      </w:r>
      <w:r w:rsidRPr="003119FE">
        <w:rPr>
          <w:rFonts w:ascii="Arial" w:eastAsia="Times New Roman" w:hAnsi="Arial" w:cs="Arial"/>
          <w:bCs/>
          <w:sz w:val="24"/>
          <w:lang w:eastAsia="en-US"/>
        </w:rPr>
        <w:t xml:space="preserve"> or </w:t>
      </w:r>
      <w:r w:rsidR="00AB07D2" w:rsidRPr="003119FE">
        <w:rPr>
          <w:rFonts w:ascii="Arial" w:eastAsia="Times New Roman" w:hAnsi="Arial" w:cs="Arial"/>
          <w:bCs/>
          <w:sz w:val="24"/>
          <w:lang w:eastAsia="en-US"/>
        </w:rPr>
        <w:t>“</w:t>
      </w:r>
      <w:r w:rsidRPr="003119FE">
        <w:rPr>
          <w:rFonts w:ascii="Arial" w:eastAsia="Times New Roman" w:hAnsi="Arial" w:cs="Arial"/>
          <w:bCs/>
          <w:sz w:val="24"/>
          <w:lang w:eastAsia="en-US"/>
        </w:rPr>
        <w:t>board of directors” shall mean the elected three-person Board of Directors.</w:t>
      </w:r>
    </w:p>
    <w:p w14:paraId="6605440A" w14:textId="77777777" w:rsidR="00190B2D" w:rsidRPr="003119FE" w:rsidRDefault="00AB07D2" w:rsidP="00AC4DF7">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eastAsia="Times New Roman" w:hAnsi="Arial" w:cs="Arial"/>
          <w:bCs/>
          <w:sz w:val="24"/>
          <w:lang w:eastAsia="en-US"/>
        </w:rPr>
        <w:t>The term “director” shall mean an individual director</w:t>
      </w:r>
      <w:r w:rsidR="00190B2D" w:rsidRPr="003119FE">
        <w:rPr>
          <w:rFonts w:ascii="Arial" w:eastAsia="Times New Roman" w:hAnsi="Arial" w:cs="Arial"/>
          <w:bCs/>
          <w:sz w:val="24"/>
          <w:lang w:eastAsia="en-US"/>
        </w:rPr>
        <w:t>.</w:t>
      </w:r>
    </w:p>
    <w:p w14:paraId="73101496" w14:textId="6B911E76" w:rsidR="00125568" w:rsidRPr="003119FE" w:rsidRDefault="00125568" w:rsidP="00AC4DF7">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eastAsia="Times New Roman" w:hAnsi="Arial" w:cs="Arial"/>
          <w:bCs/>
          <w:sz w:val="24"/>
          <w:lang w:eastAsia="en-US"/>
        </w:rPr>
        <w:lastRenderedPageBreak/>
        <w:t>The term “officer” shall mean an individual director,</w:t>
      </w:r>
      <w:r w:rsidR="009B3E72" w:rsidRPr="003119FE">
        <w:rPr>
          <w:rFonts w:ascii="Arial" w:eastAsia="Times New Roman" w:hAnsi="Arial" w:cs="Arial"/>
          <w:bCs/>
          <w:sz w:val="24"/>
          <w:lang w:eastAsia="en-US"/>
        </w:rPr>
        <w:t xml:space="preserve"> the</w:t>
      </w:r>
      <w:r w:rsidRPr="003119FE">
        <w:rPr>
          <w:rFonts w:ascii="Arial" w:eastAsia="Times New Roman" w:hAnsi="Arial" w:cs="Arial"/>
          <w:bCs/>
          <w:sz w:val="24"/>
          <w:lang w:eastAsia="en-US"/>
        </w:rPr>
        <w:t xml:space="preserve"> secretary</w:t>
      </w:r>
      <w:r w:rsidR="00AB07D2" w:rsidRPr="003119FE">
        <w:rPr>
          <w:rFonts w:ascii="Arial" w:eastAsia="Times New Roman" w:hAnsi="Arial" w:cs="Arial"/>
          <w:bCs/>
          <w:sz w:val="24"/>
          <w:lang w:eastAsia="en-US"/>
        </w:rPr>
        <w:t>-treasurer</w:t>
      </w:r>
      <w:r w:rsidR="009B3E72" w:rsidRPr="003119FE">
        <w:rPr>
          <w:rFonts w:ascii="Arial" w:eastAsia="Times New Roman" w:hAnsi="Arial" w:cs="Arial"/>
          <w:bCs/>
          <w:sz w:val="24"/>
          <w:lang w:eastAsia="en-US"/>
        </w:rPr>
        <w:t>,</w:t>
      </w:r>
      <w:r w:rsidR="005944C8" w:rsidRPr="003119FE">
        <w:rPr>
          <w:rFonts w:ascii="Arial" w:eastAsia="Times New Roman" w:hAnsi="Arial" w:cs="Arial"/>
          <w:bCs/>
          <w:sz w:val="24"/>
          <w:lang w:eastAsia="en-US"/>
        </w:rPr>
        <w:t xml:space="preserve"> </w:t>
      </w:r>
      <w:r w:rsidR="009B3E72" w:rsidRPr="003119FE">
        <w:rPr>
          <w:rFonts w:ascii="Arial" w:eastAsia="Times New Roman" w:hAnsi="Arial" w:cs="Arial"/>
          <w:bCs/>
          <w:sz w:val="24"/>
          <w:lang w:eastAsia="en-US"/>
        </w:rPr>
        <w:t xml:space="preserve">well </w:t>
      </w:r>
      <w:r w:rsidR="005944C8" w:rsidRPr="003119FE">
        <w:rPr>
          <w:rFonts w:ascii="Arial" w:eastAsia="Times New Roman" w:hAnsi="Arial" w:cs="Arial"/>
          <w:bCs/>
          <w:sz w:val="24"/>
          <w:lang w:eastAsia="en-US"/>
        </w:rPr>
        <w:t>superintendent,</w:t>
      </w:r>
      <w:r w:rsidRPr="003119FE">
        <w:rPr>
          <w:rFonts w:ascii="Arial" w:eastAsia="Times New Roman" w:hAnsi="Arial" w:cs="Arial"/>
          <w:bCs/>
          <w:sz w:val="24"/>
          <w:lang w:eastAsia="en-US"/>
        </w:rPr>
        <w:t xml:space="preserve"> or maintena</w:t>
      </w:r>
      <w:r w:rsidR="00190B2D" w:rsidRPr="003119FE">
        <w:rPr>
          <w:rFonts w:ascii="Arial" w:eastAsia="Times New Roman" w:hAnsi="Arial" w:cs="Arial"/>
          <w:bCs/>
          <w:sz w:val="24"/>
          <w:lang w:eastAsia="en-US"/>
        </w:rPr>
        <w:t>nce technician.</w:t>
      </w:r>
    </w:p>
    <w:p w14:paraId="4AF2C058" w14:textId="787E43EF" w:rsidR="00190B2D" w:rsidRPr="003119FE" w:rsidRDefault="00190B2D" w:rsidP="00AC4DF7">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eastAsia="Times New Roman" w:hAnsi="Arial" w:cs="Arial"/>
          <w:bCs/>
          <w:sz w:val="24"/>
          <w:lang w:eastAsia="en-US"/>
        </w:rPr>
        <w:t>The t</w:t>
      </w:r>
      <w:r w:rsidR="0030482B" w:rsidRPr="003119FE">
        <w:rPr>
          <w:rFonts w:ascii="Arial" w:eastAsia="Times New Roman" w:hAnsi="Arial" w:cs="Arial"/>
          <w:bCs/>
          <w:sz w:val="24"/>
          <w:lang w:eastAsia="en-US"/>
        </w:rPr>
        <w:t>e</w:t>
      </w:r>
      <w:r w:rsidRPr="003119FE">
        <w:rPr>
          <w:rFonts w:ascii="Arial" w:eastAsia="Times New Roman" w:hAnsi="Arial" w:cs="Arial"/>
          <w:bCs/>
          <w:sz w:val="24"/>
          <w:lang w:eastAsia="en-US"/>
        </w:rPr>
        <w:t>rm “member” shall mean any person</w:t>
      </w:r>
      <w:r w:rsidR="0030482B" w:rsidRPr="003119FE">
        <w:rPr>
          <w:rFonts w:ascii="Arial" w:eastAsia="Times New Roman" w:hAnsi="Arial" w:cs="Arial"/>
          <w:bCs/>
          <w:sz w:val="24"/>
          <w:lang w:eastAsia="en-US"/>
        </w:rPr>
        <w:t xml:space="preserve"> </w:t>
      </w:r>
      <w:r w:rsidR="004E1D01" w:rsidRPr="003119FE">
        <w:rPr>
          <w:rFonts w:ascii="Arial" w:eastAsia="Times New Roman" w:hAnsi="Arial" w:cs="Arial"/>
          <w:bCs/>
          <w:sz w:val="24"/>
          <w:lang w:eastAsia="en-US"/>
        </w:rPr>
        <w:t xml:space="preserve">who is </w:t>
      </w:r>
      <w:r w:rsidR="00B1549F" w:rsidRPr="003119FE">
        <w:rPr>
          <w:rFonts w:ascii="Arial" w:eastAsia="Times New Roman" w:hAnsi="Arial" w:cs="Arial"/>
          <w:bCs/>
          <w:sz w:val="24"/>
          <w:lang w:eastAsia="en-US"/>
        </w:rPr>
        <w:t xml:space="preserve">receiving </w:t>
      </w:r>
      <w:r w:rsidR="00AE7B24" w:rsidRPr="003119FE">
        <w:rPr>
          <w:rFonts w:ascii="Arial" w:eastAsia="Times New Roman" w:hAnsi="Arial" w:cs="Arial"/>
          <w:bCs/>
          <w:sz w:val="24"/>
          <w:lang w:eastAsia="en-US"/>
        </w:rPr>
        <w:t xml:space="preserve">domestic </w:t>
      </w:r>
      <w:r w:rsidR="00B1549F" w:rsidRPr="003119FE">
        <w:rPr>
          <w:rFonts w:ascii="Arial" w:eastAsia="Times New Roman" w:hAnsi="Arial" w:cs="Arial"/>
          <w:bCs/>
          <w:sz w:val="24"/>
          <w:lang w:eastAsia="en-US"/>
        </w:rPr>
        <w:t xml:space="preserve">water from the </w:t>
      </w:r>
      <w:r w:rsidR="00C06527" w:rsidRPr="003119FE">
        <w:rPr>
          <w:rFonts w:ascii="Arial" w:eastAsia="Times New Roman" w:hAnsi="Arial" w:cs="Arial"/>
          <w:bCs/>
          <w:sz w:val="24"/>
          <w:lang w:eastAsia="en-US"/>
        </w:rPr>
        <w:t>District</w:t>
      </w:r>
      <w:r w:rsidR="00B1549F" w:rsidRPr="003119FE">
        <w:rPr>
          <w:rFonts w:ascii="Arial" w:eastAsia="Times New Roman" w:hAnsi="Arial" w:cs="Arial"/>
          <w:bCs/>
          <w:sz w:val="24"/>
          <w:lang w:eastAsia="en-US"/>
        </w:rPr>
        <w:t xml:space="preserve"> and</w:t>
      </w:r>
      <w:r w:rsidR="00656420" w:rsidRPr="003119FE">
        <w:rPr>
          <w:rFonts w:ascii="Arial" w:eastAsia="Times New Roman" w:hAnsi="Arial" w:cs="Arial"/>
          <w:bCs/>
          <w:sz w:val="24"/>
          <w:lang w:eastAsia="en-US"/>
        </w:rPr>
        <w:t xml:space="preserve"> </w:t>
      </w:r>
      <w:r w:rsidR="00B1549F" w:rsidRPr="003119FE">
        <w:rPr>
          <w:rFonts w:ascii="Arial" w:eastAsia="Times New Roman" w:hAnsi="Arial" w:cs="Arial"/>
          <w:bCs/>
          <w:sz w:val="24"/>
          <w:lang w:eastAsia="en-US"/>
        </w:rPr>
        <w:t xml:space="preserve">has </w:t>
      </w:r>
      <w:r w:rsidR="00B47FAB" w:rsidRPr="003119FE">
        <w:rPr>
          <w:rFonts w:ascii="Arial" w:eastAsia="Times New Roman" w:hAnsi="Arial" w:cs="Arial"/>
          <w:bCs/>
          <w:sz w:val="24"/>
          <w:lang w:eastAsia="en-US"/>
        </w:rPr>
        <w:t xml:space="preserve">responsibility for paying </w:t>
      </w:r>
      <w:r w:rsidR="0030482B" w:rsidRPr="003119FE">
        <w:rPr>
          <w:rFonts w:ascii="Arial" w:eastAsia="Times New Roman" w:hAnsi="Arial" w:cs="Arial"/>
          <w:bCs/>
          <w:sz w:val="24"/>
          <w:lang w:eastAsia="en-US"/>
        </w:rPr>
        <w:t xml:space="preserve">property taxes and </w:t>
      </w:r>
      <w:r w:rsidR="00B47FAB" w:rsidRPr="003119FE">
        <w:rPr>
          <w:rFonts w:ascii="Arial" w:eastAsia="Times New Roman" w:hAnsi="Arial" w:cs="Arial"/>
          <w:bCs/>
          <w:sz w:val="24"/>
          <w:lang w:eastAsia="en-US"/>
        </w:rPr>
        <w:t>water assessments</w:t>
      </w:r>
      <w:r w:rsidR="009B3E72" w:rsidRPr="003119FE">
        <w:rPr>
          <w:rFonts w:ascii="Arial" w:eastAsia="Times New Roman" w:hAnsi="Arial" w:cs="Arial"/>
          <w:bCs/>
          <w:sz w:val="24"/>
          <w:lang w:eastAsia="en-US"/>
        </w:rPr>
        <w:t>,</w:t>
      </w:r>
      <w:r w:rsidR="00B47FAB" w:rsidRPr="003119FE">
        <w:rPr>
          <w:rFonts w:ascii="Arial" w:eastAsia="Times New Roman" w:hAnsi="Arial" w:cs="Arial"/>
          <w:bCs/>
          <w:sz w:val="24"/>
          <w:lang w:eastAsia="en-US"/>
        </w:rPr>
        <w:t xml:space="preserve"> </w:t>
      </w:r>
      <w:r w:rsidRPr="003119FE">
        <w:rPr>
          <w:rFonts w:ascii="Arial" w:eastAsia="Times New Roman" w:hAnsi="Arial" w:cs="Arial"/>
          <w:bCs/>
          <w:sz w:val="24"/>
          <w:lang w:eastAsia="en-US"/>
        </w:rPr>
        <w:t xml:space="preserve">according to </w:t>
      </w:r>
      <w:r w:rsidR="00B47FAB" w:rsidRPr="003119FE">
        <w:rPr>
          <w:rFonts w:ascii="Arial" w:eastAsia="Times New Roman" w:hAnsi="Arial" w:cs="Arial"/>
          <w:bCs/>
          <w:sz w:val="24"/>
          <w:lang w:eastAsia="en-US"/>
        </w:rPr>
        <w:t>the Wa</w:t>
      </w:r>
      <w:r w:rsidRPr="003119FE">
        <w:rPr>
          <w:rFonts w:ascii="Arial" w:eastAsia="Times New Roman" w:hAnsi="Arial" w:cs="Arial"/>
          <w:bCs/>
          <w:sz w:val="24"/>
          <w:lang w:eastAsia="en-US"/>
        </w:rPr>
        <w:t>lla Walla County</w:t>
      </w:r>
      <w:r w:rsidR="00B47FAB" w:rsidRPr="003119FE">
        <w:rPr>
          <w:rFonts w:ascii="Arial" w:eastAsia="Times New Roman" w:hAnsi="Arial" w:cs="Arial"/>
          <w:bCs/>
          <w:sz w:val="24"/>
          <w:lang w:eastAsia="en-US"/>
        </w:rPr>
        <w:t xml:space="preserve"> </w:t>
      </w:r>
      <w:r w:rsidR="00B1549F" w:rsidRPr="003119FE">
        <w:rPr>
          <w:rFonts w:ascii="Arial" w:eastAsia="Times New Roman" w:hAnsi="Arial" w:cs="Arial"/>
          <w:bCs/>
          <w:sz w:val="24"/>
          <w:lang w:eastAsia="en-US"/>
        </w:rPr>
        <w:t>Assessor and Treasurer</w:t>
      </w:r>
      <w:r w:rsidRPr="003119FE">
        <w:rPr>
          <w:rFonts w:ascii="Arial" w:eastAsia="Times New Roman" w:hAnsi="Arial" w:cs="Arial"/>
          <w:bCs/>
          <w:sz w:val="24"/>
          <w:lang w:eastAsia="en-US"/>
        </w:rPr>
        <w:t>.</w:t>
      </w:r>
    </w:p>
    <w:p w14:paraId="5DC9C190" w14:textId="095292EA" w:rsidR="0075786D" w:rsidRPr="003119FE" w:rsidRDefault="0075786D" w:rsidP="00AC4DF7">
      <w:pPr>
        <w:autoSpaceDE w:val="0"/>
        <w:autoSpaceDN w:val="0"/>
        <w:adjustRightInd w:val="0"/>
        <w:spacing w:after="240" w:line="240" w:lineRule="auto"/>
        <w:jc w:val="both"/>
        <w:rPr>
          <w:rFonts w:ascii="Arial" w:hAnsi="Arial" w:cs="Arial"/>
          <w:bCs/>
          <w:sz w:val="24"/>
          <w:szCs w:val="24"/>
        </w:rPr>
      </w:pPr>
      <w:r w:rsidRPr="003119FE">
        <w:rPr>
          <w:rFonts w:ascii="Arial" w:eastAsia="Times New Roman" w:hAnsi="Arial" w:cs="Arial"/>
          <w:bCs/>
          <w:sz w:val="24"/>
          <w:lang w:eastAsia="en-US"/>
        </w:rPr>
        <w:t xml:space="preserve">The term “member property” shall mean any land parcel with a hookup for </w:t>
      </w:r>
      <w:r w:rsidR="009B3E72" w:rsidRPr="003119FE">
        <w:rPr>
          <w:rFonts w:ascii="Arial" w:eastAsia="Times New Roman" w:hAnsi="Arial" w:cs="Arial"/>
          <w:bCs/>
          <w:sz w:val="24"/>
          <w:lang w:eastAsia="en-US"/>
        </w:rPr>
        <w:t xml:space="preserve">domestic </w:t>
      </w:r>
      <w:r w:rsidRPr="003119FE">
        <w:rPr>
          <w:rFonts w:ascii="Arial" w:eastAsia="Times New Roman" w:hAnsi="Arial" w:cs="Arial"/>
          <w:bCs/>
          <w:sz w:val="24"/>
          <w:lang w:eastAsia="en-US"/>
        </w:rPr>
        <w:t>water provided by Blalock Orchard Irrigation District No 10. The term “non</w:t>
      </w:r>
      <w:r w:rsidR="006F1464" w:rsidRPr="003119FE">
        <w:rPr>
          <w:rFonts w:ascii="Arial" w:eastAsia="Times New Roman" w:hAnsi="Arial" w:cs="Arial"/>
          <w:bCs/>
          <w:sz w:val="24"/>
          <w:lang w:eastAsia="en-US"/>
        </w:rPr>
        <w:t>-</w:t>
      </w:r>
      <w:r w:rsidRPr="003119FE">
        <w:rPr>
          <w:rFonts w:ascii="Arial" w:eastAsia="Times New Roman" w:hAnsi="Arial" w:cs="Arial"/>
          <w:bCs/>
          <w:sz w:val="24"/>
          <w:lang w:eastAsia="en-US"/>
        </w:rPr>
        <w:t>member property” shall mean a</w:t>
      </w:r>
      <w:r w:rsidRPr="003119FE">
        <w:rPr>
          <w:rFonts w:ascii="Arial" w:hAnsi="Arial" w:cs="Arial"/>
          <w:bCs/>
          <w:sz w:val="24"/>
          <w:szCs w:val="24"/>
        </w:rPr>
        <w:t xml:space="preserve">ny land parcel that does not have a water hookup for </w:t>
      </w:r>
      <w:r w:rsidR="009B3E72" w:rsidRPr="003119FE">
        <w:rPr>
          <w:rFonts w:ascii="Arial" w:hAnsi="Arial" w:cs="Arial"/>
          <w:bCs/>
          <w:sz w:val="24"/>
          <w:szCs w:val="24"/>
        </w:rPr>
        <w:t xml:space="preserve">domestic </w:t>
      </w:r>
      <w:r w:rsidRPr="003119FE">
        <w:rPr>
          <w:rFonts w:ascii="Arial" w:hAnsi="Arial" w:cs="Arial"/>
          <w:bCs/>
          <w:sz w:val="24"/>
          <w:szCs w:val="24"/>
        </w:rPr>
        <w:t xml:space="preserve">water provided by the </w:t>
      </w:r>
      <w:r w:rsidR="00C06527" w:rsidRPr="003119FE">
        <w:rPr>
          <w:rFonts w:ascii="Arial" w:hAnsi="Arial" w:cs="Arial"/>
          <w:bCs/>
          <w:sz w:val="24"/>
          <w:szCs w:val="24"/>
        </w:rPr>
        <w:t>District</w:t>
      </w:r>
      <w:r w:rsidRPr="003119FE">
        <w:rPr>
          <w:rFonts w:ascii="Arial" w:hAnsi="Arial" w:cs="Arial"/>
          <w:bCs/>
          <w:sz w:val="24"/>
          <w:szCs w:val="24"/>
        </w:rPr>
        <w:t>.</w:t>
      </w:r>
    </w:p>
    <w:p w14:paraId="2D71536E" w14:textId="77777777" w:rsidR="0075786D" w:rsidRPr="003119FE" w:rsidRDefault="0075786D" w:rsidP="00AC4DF7">
      <w:pPr>
        <w:autoSpaceDE w:val="0"/>
        <w:autoSpaceDN w:val="0"/>
        <w:adjustRightInd w:val="0"/>
        <w:spacing w:after="240" w:line="240" w:lineRule="auto"/>
        <w:jc w:val="both"/>
        <w:rPr>
          <w:rFonts w:ascii="Arial" w:hAnsi="Arial" w:cs="Arial"/>
          <w:bCs/>
          <w:sz w:val="24"/>
          <w:szCs w:val="24"/>
        </w:rPr>
      </w:pPr>
      <w:r w:rsidRPr="003119FE">
        <w:rPr>
          <w:rFonts w:ascii="Arial" w:hAnsi="Arial" w:cs="Arial"/>
          <w:bCs/>
          <w:sz w:val="24"/>
          <w:szCs w:val="24"/>
        </w:rPr>
        <w:t xml:space="preserve">The term “residence” shall mean any single-family or multi-family unit where a person lives. </w:t>
      </w:r>
    </w:p>
    <w:p w14:paraId="1287CF1C" w14:textId="27107AB0" w:rsidR="0075786D" w:rsidRPr="003119FE" w:rsidRDefault="0075786D" w:rsidP="00AC4DF7">
      <w:pPr>
        <w:autoSpaceDE w:val="0"/>
        <w:autoSpaceDN w:val="0"/>
        <w:adjustRightInd w:val="0"/>
        <w:spacing w:after="240" w:line="240" w:lineRule="auto"/>
        <w:jc w:val="both"/>
        <w:rPr>
          <w:rFonts w:ascii="Arial" w:hAnsi="Arial" w:cs="Arial"/>
          <w:bCs/>
          <w:sz w:val="24"/>
          <w:szCs w:val="24"/>
        </w:rPr>
      </w:pPr>
      <w:r w:rsidRPr="003119FE">
        <w:rPr>
          <w:rFonts w:ascii="Arial" w:hAnsi="Arial" w:cs="Arial"/>
          <w:bCs/>
          <w:sz w:val="24"/>
          <w:szCs w:val="24"/>
        </w:rPr>
        <w:t>The term “owner” shall mean any property owner. The term “occupant” shall mean any person residing at a member</w:t>
      </w:r>
      <w:r w:rsidR="00DC7B31" w:rsidRPr="003119FE">
        <w:rPr>
          <w:rFonts w:ascii="Arial" w:hAnsi="Arial" w:cs="Arial"/>
          <w:bCs/>
          <w:sz w:val="24"/>
          <w:szCs w:val="24"/>
        </w:rPr>
        <w:t> </w:t>
      </w:r>
      <w:r w:rsidRPr="003119FE">
        <w:rPr>
          <w:rFonts w:ascii="Arial" w:hAnsi="Arial" w:cs="Arial"/>
          <w:bCs/>
          <w:sz w:val="24"/>
          <w:szCs w:val="24"/>
        </w:rPr>
        <w:t xml:space="preserve">property, </w:t>
      </w:r>
      <w:r w:rsidR="00790597" w:rsidRPr="003119FE">
        <w:rPr>
          <w:rFonts w:ascii="Arial" w:hAnsi="Arial" w:cs="Arial"/>
          <w:bCs/>
          <w:sz w:val="24"/>
          <w:szCs w:val="24"/>
        </w:rPr>
        <w:t>regardless of</w:t>
      </w:r>
      <w:r w:rsidRPr="003119FE">
        <w:rPr>
          <w:rFonts w:ascii="Arial" w:hAnsi="Arial" w:cs="Arial"/>
          <w:bCs/>
          <w:sz w:val="24"/>
          <w:szCs w:val="24"/>
        </w:rPr>
        <w:t xml:space="preserve"> whether they are the owner. </w:t>
      </w:r>
    </w:p>
    <w:p w14:paraId="32233C58" w14:textId="739D3A4F" w:rsidR="0075786D" w:rsidRPr="003119FE" w:rsidRDefault="0075786D" w:rsidP="00AC4DF7">
      <w:pPr>
        <w:autoSpaceDE w:val="0"/>
        <w:autoSpaceDN w:val="0"/>
        <w:adjustRightInd w:val="0"/>
        <w:spacing w:after="240" w:line="240" w:lineRule="auto"/>
        <w:jc w:val="both"/>
        <w:rPr>
          <w:rFonts w:ascii="Arial" w:hAnsi="Arial" w:cs="Arial"/>
          <w:bCs/>
          <w:sz w:val="24"/>
          <w:szCs w:val="24"/>
        </w:rPr>
      </w:pPr>
      <w:r w:rsidRPr="003119FE">
        <w:rPr>
          <w:rFonts w:ascii="Arial" w:hAnsi="Arial" w:cs="Arial"/>
          <w:bCs/>
          <w:sz w:val="24"/>
          <w:szCs w:val="24"/>
        </w:rPr>
        <w:t>The term “policy” shall mean the working policies of Blalock Orchard Irrigation District No. 10.</w:t>
      </w:r>
    </w:p>
    <w:p w14:paraId="05CCC1D4" w14:textId="635222DA" w:rsidR="002B51B5" w:rsidRPr="003119FE" w:rsidRDefault="0075786D" w:rsidP="002354F4">
      <w:pPr>
        <w:autoSpaceDE w:val="0"/>
        <w:autoSpaceDN w:val="0"/>
        <w:adjustRightInd w:val="0"/>
        <w:spacing w:after="240" w:line="240" w:lineRule="auto"/>
        <w:jc w:val="both"/>
        <w:rPr>
          <w:rFonts w:ascii="Arial" w:eastAsia="Times New Roman" w:hAnsi="Arial" w:cs="Arial"/>
          <w:bCs/>
          <w:sz w:val="24"/>
          <w:lang w:eastAsia="en-US"/>
        </w:rPr>
      </w:pPr>
      <w:r w:rsidRPr="003119FE">
        <w:rPr>
          <w:rFonts w:ascii="Arial" w:hAnsi="Arial" w:cs="Arial"/>
          <w:bCs/>
          <w:sz w:val="24"/>
          <w:szCs w:val="24"/>
        </w:rPr>
        <w:t>Herein</w:t>
      </w:r>
      <w:r w:rsidRPr="003119FE">
        <w:rPr>
          <w:rFonts w:ascii="Arial" w:eastAsia="Times New Roman" w:hAnsi="Arial" w:cs="Arial"/>
          <w:bCs/>
          <w:sz w:val="24"/>
          <w:lang w:eastAsia="en-US"/>
        </w:rPr>
        <w:t xml:space="preserve"> the singular shall also mean the plural and the plural shall also mean the singular.</w:t>
      </w:r>
    </w:p>
    <w:p w14:paraId="1B34920C" w14:textId="77777777" w:rsidR="00111065" w:rsidRPr="003119FE" w:rsidRDefault="00125568" w:rsidP="002354F4">
      <w:pPr>
        <w:spacing w:before="360" w:after="120" w:line="240" w:lineRule="auto"/>
        <w:jc w:val="center"/>
        <w:rPr>
          <w:rFonts w:ascii="Arial" w:hAnsi="Arial" w:cs="Arial"/>
          <w:bCs/>
          <w:sz w:val="24"/>
          <w:u w:val="single"/>
        </w:rPr>
      </w:pPr>
      <w:r w:rsidRPr="003119FE">
        <w:rPr>
          <w:rFonts w:ascii="Arial" w:hAnsi="Arial" w:cs="Arial"/>
          <w:bCs/>
          <w:sz w:val="24"/>
          <w:u w:val="single"/>
        </w:rPr>
        <w:t>DISTRICT</w:t>
      </w:r>
      <w:r w:rsidR="00AD564A" w:rsidRPr="003119FE">
        <w:rPr>
          <w:rFonts w:ascii="Arial" w:hAnsi="Arial" w:cs="Arial"/>
          <w:bCs/>
          <w:sz w:val="24"/>
          <w:u w:val="single"/>
        </w:rPr>
        <w:t xml:space="preserve"> BOUNDARIES</w:t>
      </w:r>
    </w:p>
    <w:p w14:paraId="32D6EBD6" w14:textId="77777777" w:rsidR="008C13BB" w:rsidRPr="003119FE" w:rsidRDefault="009E5852" w:rsidP="00C759E8">
      <w:pPr>
        <w:spacing w:after="360" w:line="240" w:lineRule="auto"/>
        <w:jc w:val="both"/>
        <w:rPr>
          <w:rFonts w:ascii="Arial" w:hAnsi="Arial" w:cs="Arial"/>
          <w:sz w:val="24"/>
          <w:szCs w:val="24"/>
        </w:rPr>
      </w:pPr>
      <w:r w:rsidRPr="003119FE">
        <w:rPr>
          <w:rFonts w:ascii="Arial" w:hAnsi="Arial" w:cs="Arial"/>
          <w:sz w:val="24"/>
          <w:szCs w:val="24"/>
        </w:rPr>
        <w:t>Beginning at the point 40 feet west</w:t>
      </w:r>
      <w:r w:rsidR="00C553D1" w:rsidRPr="003119FE">
        <w:rPr>
          <w:rFonts w:ascii="Arial" w:hAnsi="Arial" w:cs="Arial"/>
          <w:sz w:val="24"/>
          <w:szCs w:val="24"/>
        </w:rPr>
        <w:t xml:space="preserve"> </w:t>
      </w:r>
      <w:r w:rsidRPr="003119FE">
        <w:rPr>
          <w:rFonts w:ascii="Arial" w:hAnsi="Arial" w:cs="Arial"/>
          <w:sz w:val="24"/>
          <w:szCs w:val="24"/>
        </w:rPr>
        <w:t xml:space="preserve">of a point 30 feet north of the east quarter of Section 26, Township 7, Range 35, E.W.M.; thence 2811 feet to a point </w:t>
      </w:r>
      <w:r w:rsidR="00AE74A6" w:rsidRPr="003119FE">
        <w:rPr>
          <w:rFonts w:ascii="Arial" w:hAnsi="Arial" w:cs="Arial"/>
          <w:sz w:val="24"/>
          <w:szCs w:val="24"/>
        </w:rPr>
        <w:t>the the</w:t>
      </w:r>
      <w:r w:rsidRPr="003119FE">
        <w:rPr>
          <w:rFonts w:ascii="Arial" w:hAnsi="Arial" w:cs="Arial"/>
          <w:sz w:val="24"/>
          <w:szCs w:val="24"/>
        </w:rPr>
        <w:t xml:space="preserve"> Channel of Mill Creek being 189 feet north of the north line of Section 26 and 40 feet west of the east line of Section 23, above mentioned township and range; thence westerly along the channel of Mill Creek 699.7 feet south of a point on the north line of Section 26, 253 feet east along the northwest corner of said section; thence south along the center line of Hussey Street 1923.82 feet to a point on the north line of Wallula Avenue, 253 feet east of a point 30 feet north of the center of said Section 26; thence east along the north side of Wallula Avenue 2361.58 feet, excepting therefrom the right of way of the Walla Walla Valley Traction Company.</w:t>
      </w:r>
    </w:p>
    <w:p w14:paraId="2588C558" w14:textId="285CEA50" w:rsidR="004C6DA5" w:rsidRPr="003119FE" w:rsidRDefault="0072593D" w:rsidP="004C6DA5">
      <w:pPr>
        <w:spacing w:before="360" w:after="0" w:line="240" w:lineRule="auto"/>
        <w:jc w:val="center"/>
        <w:rPr>
          <w:rFonts w:ascii="Arial" w:hAnsi="Arial" w:cs="Arial"/>
          <w:bCs/>
          <w:sz w:val="24"/>
          <w:u w:val="single"/>
        </w:rPr>
      </w:pPr>
      <w:r w:rsidRPr="003119FE">
        <w:rPr>
          <w:rFonts w:ascii="Arial" w:hAnsi="Arial" w:cs="Arial"/>
          <w:bCs/>
          <w:sz w:val="24"/>
          <w:u w:val="single"/>
        </w:rPr>
        <w:t>WATER RIGHT AND SYSTEM</w:t>
      </w:r>
    </w:p>
    <w:p w14:paraId="0C415998" w14:textId="0B079724" w:rsidR="0072593D" w:rsidRPr="003119FE" w:rsidRDefault="0072593D" w:rsidP="00D555BB">
      <w:pPr>
        <w:spacing w:after="120" w:line="240" w:lineRule="auto"/>
        <w:jc w:val="center"/>
        <w:rPr>
          <w:rFonts w:ascii="Arial" w:hAnsi="Arial" w:cs="Arial"/>
          <w:b/>
          <w:sz w:val="24"/>
        </w:rPr>
      </w:pPr>
      <w:r w:rsidRPr="003119FE">
        <w:rPr>
          <w:rFonts w:ascii="Arial" w:hAnsi="Arial" w:cs="Arial"/>
          <w:bCs/>
          <w:sz w:val="24"/>
          <w:u w:val="single"/>
        </w:rPr>
        <w:t>IDENTIFICATION</w:t>
      </w:r>
    </w:p>
    <w:p w14:paraId="0B5193C4" w14:textId="539E8FEF" w:rsidR="00DB57B3" w:rsidRPr="003119FE" w:rsidRDefault="00D555BB" w:rsidP="00DB57B3">
      <w:pPr>
        <w:spacing w:after="360" w:line="240" w:lineRule="auto"/>
        <w:jc w:val="both"/>
        <w:rPr>
          <w:rFonts w:ascii="Arial" w:hAnsi="Arial" w:cs="Arial"/>
          <w:sz w:val="24"/>
          <w:szCs w:val="24"/>
        </w:rPr>
      </w:pPr>
      <w:r w:rsidRPr="003119FE">
        <w:rPr>
          <w:rFonts w:ascii="Arial" w:hAnsi="Arial" w:cs="Arial"/>
          <w:sz w:val="24"/>
          <w:szCs w:val="24"/>
        </w:rPr>
        <w:t xml:space="preserve">Blalock </w:t>
      </w:r>
      <w:r w:rsidR="00390DE3" w:rsidRPr="003119FE">
        <w:rPr>
          <w:rFonts w:ascii="Arial" w:hAnsi="Arial" w:cs="Arial"/>
          <w:sz w:val="24"/>
          <w:szCs w:val="24"/>
        </w:rPr>
        <w:t xml:space="preserve">Orchard Irrigation District No. 10 </w:t>
      </w:r>
      <w:r w:rsidR="003429E1" w:rsidRPr="003119FE">
        <w:rPr>
          <w:rFonts w:ascii="Arial" w:hAnsi="Arial" w:cs="Arial"/>
          <w:sz w:val="24"/>
          <w:szCs w:val="24"/>
        </w:rPr>
        <w:t>operates under Washington State Department of Ecology (DOE) Water Right Certificate No. 1035-D (priority date July 1910)</w:t>
      </w:r>
      <w:r w:rsidR="0014228D" w:rsidRPr="003119FE">
        <w:rPr>
          <w:rFonts w:ascii="Arial" w:hAnsi="Arial" w:cs="Arial"/>
          <w:sz w:val="24"/>
          <w:szCs w:val="24"/>
        </w:rPr>
        <w:t>,</w:t>
      </w:r>
      <w:r w:rsidR="003429E1" w:rsidRPr="003119FE">
        <w:rPr>
          <w:rFonts w:ascii="Arial" w:hAnsi="Arial" w:cs="Arial"/>
          <w:sz w:val="24"/>
          <w:szCs w:val="24"/>
        </w:rPr>
        <w:t xml:space="preserve"> and</w:t>
      </w:r>
      <w:r w:rsidR="0014228D" w:rsidRPr="003119FE">
        <w:rPr>
          <w:rFonts w:ascii="Arial" w:hAnsi="Arial" w:cs="Arial"/>
          <w:sz w:val="24"/>
          <w:szCs w:val="24"/>
        </w:rPr>
        <w:t xml:space="preserve"> under permit by </w:t>
      </w:r>
      <w:r w:rsidR="00477F5E" w:rsidRPr="003119FE">
        <w:rPr>
          <w:rFonts w:ascii="Arial" w:hAnsi="Arial" w:cs="Arial"/>
          <w:sz w:val="24"/>
          <w:szCs w:val="24"/>
        </w:rPr>
        <w:t xml:space="preserve">Washington State Department of Health </w:t>
      </w:r>
      <w:r w:rsidR="00503354" w:rsidRPr="003119FE">
        <w:rPr>
          <w:rFonts w:ascii="Arial" w:hAnsi="Arial" w:cs="Arial"/>
          <w:sz w:val="24"/>
          <w:szCs w:val="24"/>
        </w:rPr>
        <w:t>(DOH)</w:t>
      </w:r>
      <w:r w:rsidR="0014228D" w:rsidRPr="003119FE">
        <w:rPr>
          <w:rFonts w:ascii="Arial" w:hAnsi="Arial" w:cs="Arial"/>
          <w:sz w:val="24"/>
          <w:szCs w:val="24"/>
        </w:rPr>
        <w:t xml:space="preserve"> Office of Drinking Water (ODW)</w:t>
      </w:r>
      <w:r w:rsidR="00503354" w:rsidRPr="003119FE">
        <w:rPr>
          <w:rFonts w:ascii="Arial" w:hAnsi="Arial" w:cs="Arial"/>
          <w:sz w:val="24"/>
          <w:szCs w:val="24"/>
        </w:rPr>
        <w:t xml:space="preserve"> for Well</w:t>
      </w:r>
      <w:r w:rsidR="0014228D" w:rsidRPr="003119FE">
        <w:rPr>
          <w:rFonts w:ascii="Arial" w:hAnsi="Arial" w:cs="Arial"/>
          <w:sz w:val="24"/>
          <w:szCs w:val="24"/>
        </w:rPr>
        <w:t>s</w:t>
      </w:r>
      <w:r w:rsidR="00503354" w:rsidRPr="003119FE">
        <w:rPr>
          <w:rFonts w:ascii="Arial" w:hAnsi="Arial" w:cs="Arial"/>
          <w:sz w:val="24"/>
          <w:szCs w:val="24"/>
        </w:rPr>
        <w:t xml:space="preserve"> </w:t>
      </w:r>
      <w:r w:rsidR="0014228D" w:rsidRPr="003119FE">
        <w:rPr>
          <w:rFonts w:ascii="Arial" w:hAnsi="Arial" w:cs="Arial"/>
          <w:sz w:val="24"/>
          <w:szCs w:val="24"/>
        </w:rPr>
        <w:t>#</w:t>
      </w:r>
      <w:r w:rsidR="00503354" w:rsidRPr="003119FE">
        <w:rPr>
          <w:rFonts w:ascii="Arial" w:hAnsi="Arial" w:cs="Arial"/>
          <w:sz w:val="24"/>
          <w:szCs w:val="24"/>
        </w:rPr>
        <w:t xml:space="preserve">1 </w:t>
      </w:r>
      <w:r w:rsidR="0014228D" w:rsidRPr="003119FE">
        <w:rPr>
          <w:rFonts w:ascii="Arial" w:hAnsi="Arial" w:cs="Arial"/>
          <w:sz w:val="24"/>
          <w:szCs w:val="24"/>
        </w:rPr>
        <w:t xml:space="preserve">and </w:t>
      </w:r>
      <w:r w:rsidR="00503354" w:rsidRPr="003119FE">
        <w:rPr>
          <w:rFonts w:ascii="Arial" w:hAnsi="Arial" w:cs="Arial"/>
          <w:sz w:val="24"/>
          <w:szCs w:val="24"/>
        </w:rPr>
        <w:t xml:space="preserve">#2 </w:t>
      </w:r>
      <w:r w:rsidR="0014228D" w:rsidRPr="003119FE">
        <w:rPr>
          <w:rFonts w:ascii="Arial" w:hAnsi="Arial" w:cs="Arial"/>
          <w:sz w:val="24"/>
          <w:szCs w:val="24"/>
        </w:rPr>
        <w:t xml:space="preserve">with </w:t>
      </w:r>
      <w:r w:rsidR="00477F5E" w:rsidRPr="003119FE">
        <w:rPr>
          <w:rFonts w:ascii="Arial" w:hAnsi="Arial" w:cs="Arial"/>
          <w:sz w:val="24"/>
          <w:szCs w:val="24"/>
        </w:rPr>
        <w:t>system identification number 07350. Well #1</w:t>
      </w:r>
      <w:r w:rsidR="00503354" w:rsidRPr="003119FE">
        <w:rPr>
          <w:rFonts w:ascii="Arial" w:hAnsi="Arial" w:cs="Arial"/>
          <w:sz w:val="24"/>
          <w:szCs w:val="24"/>
        </w:rPr>
        <w:t xml:space="preserve"> designated W</w:t>
      </w:r>
      <w:r w:rsidR="003429E1" w:rsidRPr="003119FE">
        <w:rPr>
          <w:rFonts w:ascii="Arial" w:hAnsi="Arial" w:cs="Arial"/>
          <w:sz w:val="24"/>
          <w:szCs w:val="24"/>
        </w:rPr>
        <w:t xml:space="preserve">ell </w:t>
      </w:r>
      <w:r w:rsidR="00503354" w:rsidRPr="003119FE">
        <w:rPr>
          <w:rFonts w:ascii="Arial" w:hAnsi="Arial" w:cs="Arial"/>
          <w:sz w:val="24"/>
          <w:szCs w:val="24"/>
        </w:rPr>
        <w:t>T</w:t>
      </w:r>
      <w:r w:rsidR="003429E1" w:rsidRPr="003119FE">
        <w:rPr>
          <w:rFonts w:ascii="Arial" w:hAnsi="Arial" w:cs="Arial"/>
          <w:sz w:val="24"/>
          <w:szCs w:val="24"/>
        </w:rPr>
        <w:t xml:space="preserve">ag ID </w:t>
      </w:r>
      <w:r w:rsidR="00477F5E" w:rsidRPr="003119FE">
        <w:rPr>
          <w:rFonts w:ascii="Arial" w:hAnsi="Arial" w:cs="Arial"/>
          <w:sz w:val="24"/>
          <w:szCs w:val="24"/>
        </w:rPr>
        <w:t>ABR636</w:t>
      </w:r>
      <w:r w:rsidR="00503354" w:rsidRPr="003119FE">
        <w:rPr>
          <w:rFonts w:ascii="Arial" w:hAnsi="Arial" w:cs="Arial"/>
          <w:sz w:val="24"/>
          <w:szCs w:val="24"/>
        </w:rPr>
        <w:t xml:space="preserve"> (</w:t>
      </w:r>
      <w:r w:rsidR="003429E1" w:rsidRPr="003119FE">
        <w:rPr>
          <w:rFonts w:ascii="Arial" w:hAnsi="Arial" w:cs="Arial"/>
          <w:sz w:val="24"/>
          <w:szCs w:val="24"/>
        </w:rPr>
        <w:t>pumping capacity of 70 gallons/minute</w:t>
      </w:r>
      <w:r w:rsidR="00503354" w:rsidRPr="003119FE">
        <w:rPr>
          <w:rFonts w:ascii="Arial" w:hAnsi="Arial" w:cs="Arial"/>
          <w:sz w:val="24"/>
          <w:szCs w:val="24"/>
        </w:rPr>
        <w:t>)</w:t>
      </w:r>
      <w:r w:rsidR="0014228D" w:rsidRPr="003119FE">
        <w:rPr>
          <w:rFonts w:ascii="Arial" w:hAnsi="Arial" w:cs="Arial"/>
          <w:sz w:val="24"/>
          <w:szCs w:val="24"/>
        </w:rPr>
        <w:t>;</w:t>
      </w:r>
      <w:r w:rsidR="00503354" w:rsidRPr="003119FE">
        <w:rPr>
          <w:rFonts w:ascii="Arial" w:hAnsi="Arial" w:cs="Arial"/>
          <w:sz w:val="24"/>
          <w:szCs w:val="24"/>
        </w:rPr>
        <w:t xml:space="preserve"> Well #2 </w:t>
      </w:r>
      <w:r w:rsidR="003429E1" w:rsidRPr="003119FE">
        <w:rPr>
          <w:rFonts w:ascii="Arial" w:hAnsi="Arial" w:cs="Arial"/>
          <w:sz w:val="24"/>
          <w:szCs w:val="24"/>
        </w:rPr>
        <w:t xml:space="preserve">designated Well </w:t>
      </w:r>
      <w:r w:rsidR="00503354" w:rsidRPr="003119FE">
        <w:rPr>
          <w:rFonts w:ascii="Arial" w:hAnsi="Arial" w:cs="Arial"/>
          <w:sz w:val="24"/>
          <w:szCs w:val="24"/>
        </w:rPr>
        <w:t xml:space="preserve">tag </w:t>
      </w:r>
      <w:r w:rsidR="003429E1" w:rsidRPr="003119FE">
        <w:rPr>
          <w:rFonts w:ascii="Arial" w:hAnsi="Arial" w:cs="Arial"/>
          <w:sz w:val="24"/>
          <w:szCs w:val="24"/>
        </w:rPr>
        <w:t xml:space="preserve">ID </w:t>
      </w:r>
      <w:r w:rsidR="00477F5E" w:rsidRPr="003119FE">
        <w:rPr>
          <w:rFonts w:ascii="Arial" w:hAnsi="Arial" w:cs="Arial"/>
          <w:sz w:val="24"/>
          <w:szCs w:val="24"/>
        </w:rPr>
        <w:t>AGG268</w:t>
      </w:r>
      <w:r w:rsidR="00503354" w:rsidRPr="003119FE">
        <w:rPr>
          <w:rFonts w:ascii="Arial" w:hAnsi="Arial" w:cs="Arial"/>
          <w:sz w:val="24"/>
          <w:szCs w:val="24"/>
        </w:rPr>
        <w:t xml:space="preserve"> (</w:t>
      </w:r>
      <w:r w:rsidR="003429E1" w:rsidRPr="003119FE">
        <w:rPr>
          <w:rFonts w:ascii="Arial" w:hAnsi="Arial" w:cs="Arial"/>
          <w:sz w:val="24"/>
          <w:szCs w:val="24"/>
        </w:rPr>
        <w:t>pumping capacity of 600 gallons/minut</w:t>
      </w:r>
      <w:r w:rsidR="00503354" w:rsidRPr="003119FE">
        <w:rPr>
          <w:rFonts w:ascii="Arial" w:hAnsi="Arial" w:cs="Arial"/>
          <w:sz w:val="24"/>
          <w:szCs w:val="24"/>
        </w:rPr>
        <w:t>e)</w:t>
      </w:r>
      <w:r w:rsidR="003429E1" w:rsidRPr="003119FE">
        <w:rPr>
          <w:rFonts w:ascii="Arial" w:hAnsi="Arial" w:cs="Arial"/>
          <w:sz w:val="24"/>
          <w:szCs w:val="24"/>
        </w:rPr>
        <w:t>.</w:t>
      </w:r>
    </w:p>
    <w:p w14:paraId="2DD7AA2C" w14:textId="25D1E6CA" w:rsidR="009F2590" w:rsidRPr="003119FE" w:rsidRDefault="009F2590" w:rsidP="009B6497">
      <w:pPr>
        <w:spacing w:after="360" w:line="240" w:lineRule="auto"/>
        <w:jc w:val="center"/>
        <w:rPr>
          <w:rFonts w:ascii="Arial" w:hAnsi="Arial" w:cs="Arial"/>
          <w:b/>
          <w:sz w:val="32"/>
          <w:szCs w:val="28"/>
        </w:rPr>
      </w:pPr>
      <w:r w:rsidRPr="003119FE">
        <w:rPr>
          <w:rFonts w:ascii="Arial" w:hAnsi="Arial" w:cs="Arial"/>
          <w:b/>
          <w:sz w:val="32"/>
          <w:szCs w:val="28"/>
        </w:rPr>
        <w:lastRenderedPageBreak/>
        <w:t>BYLAWS</w:t>
      </w:r>
    </w:p>
    <w:p w14:paraId="108AA817" w14:textId="77777777" w:rsidR="00521920" w:rsidRPr="003119FE" w:rsidRDefault="008136C7" w:rsidP="00521920">
      <w:pPr>
        <w:spacing w:after="0" w:line="240" w:lineRule="auto"/>
        <w:jc w:val="center"/>
        <w:rPr>
          <w:rFonts w:ascii="Arial" w:hAnsi="Arial" w:cs="Arial"/>
          <w:b/>
          <w:sz w:val="28"/>
          <w:szCs w:val="28"/>
        </w:rPr>
      </w:pPr>
      <w:r w:rsidRPr="003119FE">
        <w:rPr>
          <w:rFonts w:ascii="Arial" w:hAnsi="Arial" w:cs="Arial"/>
          <w:b/>
          <w:sz w:val="28"/>
          <w:szCs w:val="28"/>
        </w:rPr>
        <w:t>ARTICLE I</w:t>
      </w:r>
    </w:p>
    <w:p w14:paraId="0489F271" w14:textId="3EEBB01F" w:rsidR="00D2101E" w:rsidRPr="003119FE" w:rsidRDefault="009B6497" w:rsidP="00E340B7">
      <w:pPr>
        <w:spacing w:after="360" w:line="240" w:lineRule="auto"/>
        <w:jc w:val="center"/>
        <w:rPr>
          <w:rFonts w:ascii="Arial" w:hAnsi="Arial" w:cs="Arial"/>
          <w:b/>
          <w:sz w:val="24"/>
          <w:szCs w:val="24"/>
          <w:u w:val="single"/>
        </w:rPr>
      </w:pPr>
      <w:r w:rsidRPr="003119FE">
        <w:rPr>
          <w:rFonts w:ascii="Arial" w:hAnsi="Arial" w:cs="Arial"/>
          <w:b/>
          <w:sz w:val="24"/>
          <w:szCs w:val="24"/>
          <w:u w:val="single"/>
        </w:rPr>
        <w:t>Directors</w:t>
      </w:r>
      <w:r w:rsidR="00163CD4" w:rsidRPr="003119FE">
        <w:rPr>
          <w:rFonts w:ascii="Arial" w:hAnsi="Arial" w:cs="Arial"/>
          <w:b/>
          <w:sz w:val="24"/>
          <w:szCs w:val="24"/>
          <w:u w:val="single"/>
        </w:rPr>
        <w:t xml:space="preserve">, </w:t>
      </w:r>
      <w:r w:rsidRPr="003119FE">
        <w:rPr>
          <w:rFonts w:ascii="Arial" w:hAnsi="Arial" w:cs="Arial"/>
          <w:b/>
          <w:sz w:val="24"/>
          <w:szCs w:val="24"/>
          <w:u w:val="single"/>
        </w:rPr>
        <w:t>Officers</w:t>
      </w:r>
      <w:r w:rsidR="00163CD4" w:rsidRPr="003119FE">
        <w:rPr>
          <w:rFonts w:ascii="Arial" w:hAnsi="Arial" w:cs="Arial"/>
          <w:b/>
          <w:sz w:val="24"/>
          <w:szCs w:val="24"/>
          <w:u w:val="single"/>
        </w:rPr>
        <w:t>, and Members</w:t>
      </w:r>
    </w:p>
    <w:p w14:paraId="74DD7487" w14:textId="77777777" w:rsidR="000F0B22" w:rsidRPr="003119FE" w:rsidRDefault="000F0B22" w:rsidP="00694F85">
      <w:pPr>
        <w:spacing w:after="0" w:line="240" w:lineRule="auto"/>
        <w:jc w:val="both"/>
        <w:rPr>
          <w:rFonts w:ascii="Arial" w:hAnsi="Arial" w:cs="Arial"/>
          <w:b/>
          <w:bCs/>
          <w:sz w:val="24"/>
          <w:szCs w:val="24"/>
        </w:rPr>
      </w:pPr>
      <w:r w:rsidRPr="003119FE">
        <w:rPr>
          <w:rFonts w:ascii="Arial" w:hAnsi="Arial" w:cs="Arial"/>
          <w:b/>
          <w:bCs/>
          <w:sz w:val="24"/>
          <w:szCs w:val="24"/>
          <w:u w:val="single"/>
        </w:rPr>
        <w:t xml:space="preserve">Board of </w:t>
      </w:r>
      <w:r w:rsidR="008136C7" w:rsidRPr="003119FE">
        <w:rPr>
          <w:rFonts w:ascii="Arial" w:hAnsi="Arial" w:cs="Arial"/>
          <w:b/>
          <w:bCs/>
          <w:sz w:val="24"/>
          <w:szCs w:val="24"/>
          <w:u w:val="single"/>
        </w:rPr>
        <w:t>Directors</w:t>
      </w:r>
    </w:p>
    <w:p w14:paraId="142FD77E" w14:textId="0A2915DA" w:rsidR="00311D6B" w:rsidRPr="003119FE" w:rsidRDefault="007445EC" w:rsidP="00E340B7">
      <w:pPr>
        <w:spacing w:after="240" w:line="240" w:lineRule="auto"/>
        <w:jc w:val="both"/>
        <w:rPr>
          <w:rFonts w:ascii="Arial" w:hAnsi="Arial" w:cs="Arial"/>
          <w:sz w:val="24"/>
          <w:szCs w:val="24"/>
        </w:rPr>
      </w:pPr>
      <w:r w:rsidRPr="003119FE">
        <w:rPr>
          <w:rFonts w:ascii="Arial" w:hAnsi="Arial" w:cs="Arial"/>
          <w:sz w:val="24"/>
          <w:szCs w:val="24"/>
        </w:rPr>
        <w:t>The b</w:t>
      </w:r>
      <w:r w:rsidR="00D2101E" w:rsidRPr="003119FE">
        <w:rPr>
          <w:rFonts w:ascii="Arial" w:hAnsi="Arial" w:cs="Arial"/>
          <w:sz w:val="24"/>
          <w:szCs w:val="24"/>
        </w:rPr>
        <w:t xml:space="preserve">oard of </w:t>
      </w:r>
      <w:r w:rsidRPr="003119FE">
        <w:rPr>
          <w:rFonts w:ascii="Arial" w:hAnsi="Arial" w:cs="Arial"/>
          <w:sz w:val="24"/>
          <w:szCs w:val="24"/>
        </w:rPr>
        <w:t>d</w:t>
      </w:r>
      <w:r w:rsidR="00D2101E" w:rsidRPr="003119FE">
        <w:rPr>
          <w:rFonts w:ascii="Arial" w:hAnsi="Arial" w:cs="Arial"/>
          <w:sz w:val="24"/>
          <w:szCs w:val="24"/>
        </w:rPr>
        <w:t xml:space="preserve">irectors </w:t>
      </w:r>
      <w:r w:rsidR="00207D75" w:rsidRPr="003119FE">
        <w:rPr>
          <w:rFonts w:ascii="Arial" w:hAnsi="Arial" w:cs="Arial"/>
          <w:sz w:val="24"/>
          <w:szCs w:val="24"/>
        </w:rPr>
        <w:t>consists</w:t>
      </w:r>
      <w:r w:rsidR="00D2101E" w:rsidRPr="003119FE">
        <w:rPr>
          <w:rFonts w:ascii="Arial" w:hAnsi="Arial" w:cs="Arial"/>
          <w:sz w:val="24"/>
          <w:szCs w:val="24"/>
        </w:rPr>
        <w:t xml:space="preserve"> of three people elected by the members of Blalock Orchard Irrigation District No. 10</w:t>
      </w:r>
      <w:r w:rsidR="004D27A8" w:rsidRPr="003119FE">
        <w:rPr>
          <w:rFonts w:ascii="Arial" w:hAnsi="Arial" w:cs="Arial"/>
          <w:sz w:val="24"/>
          <w:szCs w:val="24"/>
        </w:rPr>
        <w:t xml:space="preserve">. Each </w:t>
      </w:r>
      <w:r w:rsidR="00BA5F8E" w:rsidRPr="003119FE">
        <w:rPr>
          <w:rFonts w:ascii="Arial" w:hAnsi="Arial" w:cs="Arial"/>
          <w:sz w:val="24"/>
          <w:szCs w:val="24"/>
        </w:rPr>
        <w:t>d</w:t>
      </w:r>
      <w:r w:rsidR="004D27A8" w:rsidRPr="003119FE">
        <w:rPr>
          <w:rFonts w:ascii="Arial" w:hAnsi="Arial" w:cs="Arial"/>
          <w:sz w:val="24"/>
          <w:szCs w:val="24"/>
        </w:rPr>
        <w:t xml:space="preserve">irector </w:t>
      </w:r>
      <w:r w:rsidR="00D2101E" w:rsidRPr="003119FE">
        <w:rPr>
          <w:rFonts w:ascii="Arial" w:hAnsi="Arial" w:cs="Arial"/>
          <w:sz w:val="24"/>
          <w:szCs w:val="24"/>
        </w:rPr>
        <w:t xml:space="preserve">must be </w:t>
      </w:r>
      <w:r w:rsidR="00790597" w:rsidRPr="003119FE">
        <w:rPr>
          <w:rFonts w:ascii="Arial" w:hAnsi="Arial" w:cs="Arial"/>
          <w:sz w:val="24"/>
          <w:szCs w:val="24"/>
        </w:rPr>
        <w:t>a member</w:t>
      </w:r>
      <w:r w:rsidR="00D2101E" w:rsidRPr="003119FE">
        <w:rPr>
          <w:rFonts w:ascii="Arial" w:hAnsi="Arial" w:cs="Arial"/>
          <w:sz w:val="24"/>
          <w:szCs w:val="24"/>
        </w:rPr>
        <w:t xml:space="preserve"> of the </w:t>
      </w:r>
      <w:r w:rsidR="00311D6B" w:rsidRPr="003119FE">
        <w:rPr>
          <w:rFonts w:ascii="Arial" w:hAnsi="Arial" w:cs="Arial"/>
          <w:sz w:val="24"/>
          <w:szCs w:val="24"/>
        </w:rPr>
        <w:t>D</w:t>
      </w:r>
      <w:r w:rsidR="00D2101E" w:rsidRPr="003119FE">
        <w:rPr>
          <w:rFonts w:ascii="Arial" w:hAnsi="Arial" w:cs="Arial"/>
          <w:sz w:val="24"/>
          <w:szCs w:val="24"/>
        </w:rPr>
        <w:t>istrict</w:t>
      </w:r>
      <w:r w:rsidR="00311D6B" w:rsidRPr="003119FE">
        <w:rPr>
          <w:rFonts w:ascii="Arial" w:hAnsi="Arial" w:cs="Arial"/>
          <w:sz w:val="24"/>
          <w:szCs w:val="24"/>
        </w:rPr>
        <w:t xml:space="preserve">. The </w:t>
      </w:r>
      <w:r w:rsidR="005026D7" w:rsidRPr="003119FE">
        <w:rPr>
          <w:rFonts w:ascii="Arial" w:hAnsi="Arial" w:cs="Arial"/>
          <w:sz w:val="24"/>
          <w:szCs w:val="24"/>
        </w:rPr>
        <w:t>B</w:t>
      </w:r>
      <w:r w:rsidR="00311D6B" w:rsidRPr="003119FE">
        <w:rPr>
          <w:rFonts w:ascii="Arial" w:hAnsi="Arial" w:cs="Arial"/>
          <w:sz w:val="24"/>
          <w:szCs w:val="24"/>
        </w:rPr>
        <w:t xml:space="preserve">oard chooses its own </w:t>
      </w:r>
      <w:r w:rsidR="00267C16" w:rsidRPr="003119FE">
        <w:rPr>
          <w:rFonts w:ascii="Arial" w:hAnsi="Arial" w:cs="Arial"/>
          <w:sz w:val="24"/>
          <w:szCs w:val="24"/>
        </w:rPr>
        <w:t>c</w:t>
      </w:r>
      <w:r w:rsidR="00311D6B" w:rsidRPr="003119FE">
        <w:rPr>
          <w:rFonts w:ascii="Arial" w:hAnsi="Arial" w:cs="Arial"/>
          <w:sz w:val="24"/>
          <w:szCs w:val="24"/>
        </w:rPr>
        <w:t>hairperson</w:t>
      </w:r>
      <w:r w:rsidR="00267C16" w:rsidRPr="003119FE">
        <w:rPr>
          <w:rFonts w:ascii="Arial" w:hAnsi="Arial" w:cs="Arial"/>
          <w:sz w:val="24"/>
          <w:szCs w:val="24"/>
        </w:rPr>
        <w:t xml:space="preserve"> each year.</w:t>
      </w:r>
      <w:r w:rsidR="00B62111" w:rsidRPr="003119FE">
        <w:rPr>
          <w:rFonts w:ascii="Arial" w:hAnsi="Arial" w:cs="Arial"/>
          <w:sz w:val="24"/>
          <w:szCs w:val="24"/>
        </w:rPr>
        <w:t xml:space="preserve"> </w:t>
      </w:r>
      <w:r w:rsidR="00311D6B" w:rsidRPr="003119FE">
        <w:rPr>
          <w:rFonts w:ascii="Arial" w:hAnsi="Arial" w:cs="Arial"/>
          <w:sz w:val="24"/>
          <w:szCs w:val="24"/>
        </w:rPr>
        <w:t xml:space="preserve">The term of office </w:t>
      </w:r>
      <w:r w:rsidR="00B62111" w:rsidRPr="003119FE">
        <w:rPr>
          <w:rFonts w:ascii="Arial" w:hAnsi="Arial" w:cs="Arial"/>
          <w:sz w:val="24"/>
          <w:szCs w:val="24"/>
        </w:rPr>
        <w:t xml:space="preserve">for </w:t>
      </w:r>
      <w:r w:rsidR="00267C16" w:rsidRPr="003119FE">
        <w:rPr>
          <w:rFonts w:ascii="Arial" w:hAnsi="Arial" w:cs="Arial"/>
          <w:sz w:val="24"/>
          <w:szCs w:val="24"/>
        </w:rPr>
        <w:t xml:space="preserve">each </w:t>
      </w:r>
      <w:r w:rsidR="00BA5F8E" w:rsidRPr="003119FE">
        <w:rPr>
          <w:rFonts w:ascii="Arial" w:hAnsi="Arial" w:cs="Arial"/>
          <w:sz w:val="24"/>
          <w:szCs w:val="24"/>
        </w:rPr>
        <w:t>d</w:t>
      </w:r>
      <w:r w:rsidR="00267C16" w:rsidRPr="003119FE">
        <w:rPr>
          <w:rFonts w:ascii="Arial" w:hAnsi="Arial" w:cs="Arial"/>
          <w:sz w:val="24"/>
          <w:szCs w:val="24"/>
        </w:rPr>
        <w:t>irector</w:t>
      </w:r>
      <w:r w:rsidR="00B62111" w:rsidRPr="003119FE">
        <w:rPr>
          <w:rFonts w:ascii="Arial" w:hAnsi="Arial" w:cs="Arial"/>
          <w:sz w:val="24"/>
          <w:szCs w:val="24"/>
        </w:rPr>
        <w:t xml:space="preserve"> is</w:t>
      </w:r>
      <w:r w:rsidR="00311D6B" w:rsidRPr="003119FE">
        <w:rPr>
          <w:rFonts w:ascii="Arial" w:hAnsi="Arial" w:cs="Arial"/>
          <w:sz w:val="24"/>
          <w:szCs w:val="24"/>
        </w:rPr>
        <w:t xml:space="preserve"> </w:t>
      </w:r>
      <w:r w:rsidR="00304D01" w:rsidRPr="003119FE">
        <w:rPr>
          <w:rFonts w:ascii="Arial" w:hAnsi="Arial" w:cs="Arial"/>
          <w:sz w:val="24"/>
          <w:szCs w:val="24"/>
        </w:rPr>
        <w:t>t</w:t>
      </w:r>
      <w:r w:rsidR="00311D6B" w:rsidRPr="003119FE">
        <w:rPr>
          <w:rFonts w:ascii="Arial" w:hAnsi="Arial" w:cs="Arial"/>
          <w:sz w:val="24"/>
          <w:szCs w:val="24"/>
        </w:rPr>
        <w:t>hree</w:t>
      </w:r>
      <w:r w:rsidR="00304D01" w:rsidRPr="003119FE">
        <w:rPr>
          <w:rFonts w:ascii="Arial" w:hAnsi="Arial" w:cs="Arial"/>
          <w:sz w:val="24"/>
          <w:szCs w:val="24"/>
        </w:rPr>
        <w:t xml:space="preserve"> </w:t>
      </w:r>
      <w:r w:rsidR="00311D6B" w:rsidRPr="003119FE">
        <w:rPr>
          <w:rFonts w:ascii="Arial" w:hAnsi="Arial" w:cs="Arial"/>
          <w:sz w:val="24"/>
          <w:szCs w:val="24"/>
        </w:rPr>
        <w:t>years</w:t>
      </w:r>
      <w:r w:rsidR="00267C16" w:rsidRPr="003119FE">
        <w:rPr>
          <w:rFonts w:ascii="Arial" w:hAnsi="Arial" w:cs="Arial"/>
          <w:sz w:val="24"/>
          <w:szCs w:val="24"/>
        </w:rPr>
        <w:t xml:space="preserve">. </w:t>
      </w:r>
      <w:r w:rsidR="00304D01" w:rsidRPr="003119FE">
        <w:rPr>
          <w:rFonts w:ascii="Arial" w:hAnsi="Arial" w:cs="Arial"/>
          <w:sz w:val="24"/>
          <w:szCs w:val="24"/>
        </w:rPr>
        <w:t xml:space="preserve">There are no term limits; a director </w:t>
      </w:r>
      <w:r w:rsidR="00267C16" w:rsidRPr="003119FE">
        <w:rPr>
          <w:rFonts w:ascii="Arial" w:hAnsi="Arial" w:cs="Arial"/>
          <w:sz w:val="24"/>
          <w:szCs w:val="24"/>
        </w:rPr>
        <w:t>may run for reelection</w:t>
      </w:r>
      <w:r w:rsidR="00304D01" w:rsidRPr="003119FE">
        <w:rPr>
          <w:rFonts w:ascii="Arial" w:hAnsi="Arial" w:cs="Arial"/>
          <w:sz w:val="24"/>
          <w:szCs w:val="24"/>
        </w:rPr>
        <w:t xml:space="preserve"> for consecutive or </w:t>
      </w:r>
      <w:r w:rsidR="00C271F5" w:rsidRPr="003119FE">
        <w:rPr>
          <w:rFonts w:ascii="Arial" w:hAnsi="Arial" w:cs="Arial"/>
          <w:sz w:val="24"/>
          <w:szCs w:val="24"/>
        </w:rPr>
        <w:t xml:space="preserve">non-consecutive </w:t>
      </w:r>
      <w:r w:rsidR="00304D01" w:rsidRPr="003119FE">
        <w:rPr>
          <w:rFonts w:ascii="Arial" w:hAnsi="Arial" w:cs="Arial"/>
          <w:sz w:val="24"/>
          <w:szCs w:val="24"/>
        </w:rPr>
        <w:t>terms</w:t>
      </w:r>
      <w:r w:rsidR="00267C16" w:rsidRPr="003119FE">
        <w:rPr>
          <w:rFonts w:ascii="Arial" w:hAnsi="Arial" w:cs="Arial"/>
          <w:sz w:val="24"/>
          <w:szCs w:val="24"/>
        </w:rPr>
        <w:t xml:space="preserve">. </w:t>
      </w:r>
      <w:r w:rsidR="00311D6B" w:rsidRPr="003119FE">
        <w:rPr>
          <w:rFonts w:ascii="Arial" w:hAnsi="Arial" w:cs="Arial"/>
          <w:sz w:val="24"/>
          <w:szCs w:val="24"/>
        </w:rPr>
        <w:t xml:space="preserve">The </w:t>
      </w:r>
      <w:r w:rsidR="00BA5F8E" w:rsidRPr="003119FE">
        <w:rPr>
          <w:rFonts w:ascii="Arial" w:hAnsi="Arial" w:cs="Arial"/>
          <w:sz w:val="24"/>
          <w:szCs w:val="24"/>
        </w:rPr>
        <w:t>b</w:t>
      </w:r>
      <w:r w:rsidR="00311D6B" w:rsidRPr="003119FE">
        <w:rPr>
          <w:rFonts w:ascii="Arial" w:hAnsi="Arial" w:cs="Arial"/>
          <w:sz w:val="24"/>
          <w:szCs w:val="24"/>
        </w:rPr>
        <w:t>oard is empowered to conduct the business of the District and is responsible for managing, maintaining, and impro</w:t>
      </w:r>
      <w:r w:rsidR="00C553D1" w:rsidRPr="003119FE">
        <w:rPr>
          <w:rFonts w:ascii="Arial" w:hAnsi="Arial" w:cs="Arial"/>
          <w:sz w:val="24"/>
          <w:szCs w:val="24"/>
        </w:rPr>
        <w:t>ving the property owned by the D</w:t>
      </w:r>
      <w:r w:rsidR="00311D6B" w:rsidRPr="003119FE">
        <w:rPr>
          <w:rFonts w:ascii="Arial" w:hAnsi="Arial" w:cs="Arial"/>
          <w:sz w:val="24"/>
          <w:szCs w:val="24"/>
        </w:rPr>
        <w:t>istrict</w:t>
      </w:r>
      <w:r w:rsidR="00571E42" w:rsidRPr="003119FE">
        <w:rPr>
          <w:rFonts w:ascii="Arial" w:hAnsi="Arial" w:cs="Arial"/>
          <w:sz w:val="24"/>
          <w:szCs w:val="24"/>
        </w:rPr>
        <w:t>.</w:t>
      </w:r>
    </w:p>
    <w:p w14:paraId="3CD557F2" w14:textId="18A20594" w:rsidR="00311D6B" w:rsidRPr="003119FE" w:rsidRDefault="006D1838" w:rsidP="00694F85">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Secretary-</w:t>
      </w:r>
      <w:r w:rsidR="00311D6B" w:rsidRPr="003119FE">
        <w:rPr>
          <w:rFonts w:ascii="Arial" w:hAnsi="Arial" w:cs="Arial"/>
          <w:b/>
          <w:bCs/>
          <w:sz w:val="24"/>
          <w:szCs w:val="24"/>
          <w:u w:val="single"/>
        </w:rPr>
        <w:t>Treasurer</w:t>
      </w:r>
    </w:p>
    <w:p w14:paraId="5F9BA93E" w14:textId="702B4DB7" w:rsidR="009E34D6" w:rsidRPr="003119FE" w:rsidRDefault="007C08B7" w:rsidP="00E340B7">
      <w:pPr>
        <w:spacing w:after="240" w:line="240" w:lineRule="auto"/>
        <w:jc w:val="both"/>
        <w:rPr>
          <w:rFonts w:ascii="Arial" w:hAnsi="Arial" w:cs="Arial"/>
          <w:sz w:val="24"/>
          <w:szCs w:val="24"/>
        </w:rPr>
      </w:pPr>
      <w:r w:rsidRPr="003119FE">
        <w:rPr>
          <w:rFonts w:ascii="Arial" w:hAnsi="Arial" w:cs="Arial"/>
          <w:sz w:val="24"/>
          <w:szCs w:val="24"/>
        </w:rPr>
        <w:t xml:space="preserve">The </w:t>
      </w:r>
      <w:r w:rsidR="001745A9" w:rsidRPr="003119FE">
        <w:rPr>
          <w:rFonts w:ascii="Arial" w:hAnsi="Arial" w:cs="Arial"/>
          <w:sz w:val="24"/>
          <w:szCs w:val="24"/>
        </w:rPr>
        <w:t>s</w:t>
      </w:r>
      <w:r w:rsidR="00311D6B" w:rsidRPr="003119FE">
        <w:rPr>
          <w:rFonts w:ascii="Arial" w:hAnsi="Arial" w:cs="Arial"/>
          <w:sz w:val="24"/>
          <w:szCs w:val="24"/>
        </w:rPr>
        <w:t>ecretary-</w:t>
      </w:r>
      <w:r w:rsidR="001745A9" w:rsidRPr="003119FE">
        <w:rPr>
          <w:rFonts w:ascii="Arial" w:hAnsi="Arial" w:cs="Arial"/>
          <w:sz w:val="24"/>
          <w:szCs w:val="24"/>
        </w:rPr>
        <w:t>t</w:t>
      </w:r>
      <w:r w:rsidR="00311D6B" w:rsidRPr="003119FE">
        <w:rPr>
          <w:rFonts w:ascii="Arial" w:hAnsi="Arial" w:cs="Arial"/>
          <w:sz w:val="24"/>
          <w:szCs w:val="24"/>
        </w:rPr>
        <w:t>re</w:t>
      </w:r>
      <w:r w:rsidR="00FF6C31" w:rsidRPr="003119FE">
        <w:rPr>
          <w:rFonts w:ascii="Arial" w:hAnsi="Arial" w:cs="Arial"/>
          <w:sz w:val="24"/>
          <w:szCs w:val="24"/>
        </w:rPr>
        <w:t>asurer is appointed by the b</w:t>
      </w:r>
      <w:r w:rsidR="00533C9B" w:rsidRPr="003119FE">
        <w:rPr>
          <w:rFonts w:ascii="Arial" w:hAnsi="Arial" w:cs="Arial"/>
          <w:sz w:val="24"/>
          <w:szCs w:val="24"/>
        </w:rPr>
        <w:t xml:space="preserve">oard. </w:t>
      </w:r>
      <w:r w:rsidR="00D5425D" w:rsidRPr="003119FE">
        <w:rPr>
          <w:rFonts w:ascii="Arial" w:hAnsi="Arial" w:cs="Arial"/>
          <w:sz w:val="24"/>
          <w:szCs w:val="24"/>
        </w:rPr>
        <w:t xml:space="preserve">The </w:t>
      </w:r>
      <w:r w:rsidR="00FF6C31" w:rsidRPr="003119FE">
        <w:rPr>
          <w:rFonts w:ascii="Arial" w:hAnsi="Arial" w:cs="Arial"/>
          <w:sz w:val="24"/>
          <w:szCs w:val="24"/>
        </w:rPr>
        <w:t>s</w:t>
      </w:r>
      <w:r w:rsidR="00D5425D" w:rsidRPr="003119FE">
        <w:rPr>
          <w:rFonts w:ascii="Arial" w:hAnsi="Arial" w:cs="Arial"/>
          <w:sz w:val="24"/>
          <w:szCs w:val="24"/>
        </w:rPr>
        <w:t>ecretary-</w:t>
      </w:r>
      <w:r w:rsidR="00FF6C31" w:rsidRPr="003119FE">
        <w:rPr>
          <w:rFonts w:ascii="Arial" w:hAnsi="Arial" w:cs="Arial"/>
          <w:sz w:val="24"/>
          <w:szCs w:val="24"/>
        </w:rPr>
        <w:t>t</w:t>
      </w:r>
      <w:r w:rsidR="00D5425D" w:rsidRPr="003119FE">
        <w:rPr>
          <w:rFonts w:ascii="Arial" w:hAnsi="Arial" w:cs="Arial"/>
          <w:sz w:val="24"/>
          <w:szCs w:val="24"/>
        </w:rPr>
        <w:t xml:space="preserve">reasurer may be a member of the District but may not simultaneously be a member of the board of directors. </w:t>
      </w:r>
      <w:r w:rsidR="00311D6B" w:rsidRPr="003119FE">
        <w:rPr>
          <w:rFonts w:ascii="Arial" w:hAnsi="Arial" w:cs="Arial"/>
          <w:sz w:val="24"/>
          <w:szCs w:val="24"/>
        </w:rPr>
        <w:t>The duties of this position include</w:t>
      </w:r>
      <w:r w:rsidR="00A960A1" w:rsidRPr="003119FE">
        <w:rPr>
          <w:rFonts w:ascii="Arial" w:hAnsi="Arial" w:cs="Arial"/>
          <w:sz w:val="24"/>
          <w:szCs w:val="24"/>
        </w:rPr>
        <w:t>, but are not limited to,</w:t>
      </w:r>
      <w:r w:rsidR="00311D6B" w:rsidRPr="003119FE">
        <w:rPr>
          <w:rFonts w:ascii="Arial" w:hAnsi="Arial" w:cs="Arial"/>
          <w:sz w:val="24"/>
          <w:szCs w:val="24"/>
        </w:rPr>
        <w:t xml:space="preserve"> maintaining </w:t>
      </w:r>
      <w:r w:rsidR="00AC6AB7" w:rsidRPr="003119FE">
        <w:rPr>
          <w:rFonts w:ascii="Arial" w:hAnsi="Arial" w:cs="Arial"/>
          <w:sz w:val="24"/>
          <w:szCs w:val="24"/>
        </w:rPr>
        <w:t xml:space="preserve">accurate District </w:t>
      </w:r>
      <w:r w:rsidR="00311D6B" w:rsidRPr="003119FE">
        <w:rPr>
          <w:rFonts w:ascii="Arial" w:hAnsi="Arial" w:cs="Arial"/>
          <w:sz w:val="24"/>
          <w:szCs w:val="24"/>
        </w:rPr>
        <w:t xml:space="preserve">records, taking minutes of all District meetings, paying District bills monthly, preparing monthly </w:t>
      </w:r>
      <w:r w:rsidR="00F75849" w:rsidRPr="003119FE">
        <w:rPr>
          <w:rFonts w:ascii="Arial" w:hAnsi="Arial" w:cs="Arial"/>
          <w:sz w:val="24"/>
          <w:szCs w:val="24"/>
        </w:rPr>
        <w:t>vouchers and treasurer reports</w:t>
      </w:r>
      <w:r w:rsidR="00311D6B" w:rsidRPr="003119FE">
        <w:rPr>
          <w:rFonts w:ascii="Arial" w:hAnsi="Arial" w:cs="Arial"/>
          <w:sz w:val="24"/>
          <w:szCs w:val="24"/>
        </w:rPr>
        <w:t xml:space="preserve">, handling correspondence </w:t>
      </w:r>
      <w:r w:rsidR="00066915" w:rsidRPr="003119FE">
        <w:rPr>
          <w:rFonts w:ascii="Arial" w:hAnsi="Arial" w:cs="Arial"/>
          <w:sz w:val="24"/>
          <w:szCs w:val="24"/>
        </w:rPr>
        <w:t xml:space="preserve">and </w:t>
      </w:r>
      <w:r w:rsidR="00AC6AB7" w:rsidRPr="003119FE">
        <w:rPr>
          <w:rFonts w:ascii="Arial" w:hAnsi="Arial" w:cs="Arial"/>
          <w:sz w:val="24"/>
          <w:szCs w:val="24"/>
        </w:rPr>
        <w:t xml:space="preserve">billing </w:t>
      </w:r>
      <w:r w:rsidR="00066915" w:rsidRPr="003119FE">
        <w:rPr>
          <w:rFonts w:ascii="Arial" w:hAnsi="Arial" w:cs="Arial"/>
          <w:sz w:val="24"/>
          <w:szCs w:val="24"/>
        </w:rPr>
        <w:t xml:space="preserve">communications </w:t>
      </w:r>
      <w:r w:rsidR="00311D6B" w:rsidRPr="003119FE">
        <w:rPr>
          <w:rFonts w:ascii="Arial" w:hAnsi="Arial" w:cs="Arial"/>
          <w:sz w:val="24"/>
          <w:szCs w:val="24"/>
        </w:rPr>
        <w:t xml:space="preserve">with members of the District, advertising as required by law for special meetings, and other such duties as assigned by the </w:t>
      </w:r>
      <w:r w:rsidR="009C04AF" w:rsidRPr="003119FE">
        <w:rPr>
          <w:rFonts w:ascii="Arial" w:hAnsi="Arial" w:cs="Arial"/>
          <w:sz w:val="24"/>
          <w:szCs w:val="24"/>
        </w:rPr>
        <w:t>b</w:t>
      </w:r>
      <w:r w:rsidR="00311D6B" w:rsidRPr="003119FE">
        <w:rPr>
          <w:rFonts w:ascii="Arial" w:hAnsi="Arial" w:cs="Arial"/>
          <w:sz w:val="24"/>
          <w:szCs w:val="24"/>
        </w:rPr>
        <w:t>oard</w:t>
      </w:r>
      <w:r w:rsidR="004D27A8" w:rsidRPr="003119FE">
        <w:rPr>
          <w:rFonts w:ascii="Arial" w:hAnsi="Arial" w:cs="Arial"/>
          <w:sz w:val="24"/>
          <w:szCs w:val="24"/>
        </w:rPr>
        <w:t>.</w:t>
      </w:r>
      <w:r w:rsidR="002C550B" w:rsidRPr="003119FE">
        <w:rPr>
          <w:rFonts w:ascii="Arial" w:hAnsi="Arial" w:cs="Arial"/>
          <w:sz w:val="24"/>
          <w:szCs w:val="24"/>
        </w:rPr>
        <w:t xml:space="preserve"> </w:t>
      </w:r>
      <w:r w:rsidR="00571E42" w:rsidRPr="003119FE">
        <w:rPr>
          <w:rFonts w:ascii="Arial" w:hAnsi="Arial" w:cs="Arial"/>
          <w:sz w:val="24"/>
          <w:szCs w:val="24"/>
        </w:rPr>
        <w:t>See Addendum A for a list of approved purchases and duties.</w:t>
      </w:r>
    </w:p>
    <w:p w14:paraId="508E7A0B" w14:textId="4AA59400" w:rsidR="00311D6B" w:rsidRPr="003119FE" w:rsidRDefault="00311D6B" w:rsidP="00694F85">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 xml:space="preserve">Well </w:t>
      </w:r>
      <w:r w:rsidR="00207D75" w:rsidRPr="003119FE">
        <w:rPr>
          <w:rFonts w:ascii="Arial" w:hAnsi="Arial" w:cs="Arial"/>
          <w:b/>
          <w:bCs/>
          <w:sz w:val="24"/>
          <w:szCs w:val="24"/>
          <w:u w:val="single"/>
        </w:rPr>
        <w:t>Superintendent</w:t>
      </w:r>
    </w:p>
    <w:p w14:paraId="04ECC58D" w14:textId="4B0B6EEF" w:rsidR="00207D75" w:rsidRPr="003119FE" w:rsidRDefault="007C08B7" w:rsidP="00E340B7">
      <w:pPr>
        <w:spacing w:after="240" w:line="240" w:lineRule="auto"/>
        <w:jc w:val="both"/>
        <w:rPr>
          <w:rFonts w:ascii="Arial" w:hAnsi="Arial" w:cs="Arial"/>
          <w:sz w:val="24"/>
          <w:szCs w:val="24"/>
          <w:u w:val="single"/>
        </w:rPr>
      </w:pPr>
      <w:r w:rsidRPr="003119FE">
        <w:rPr>
          <w:rFonts w:ascii="Arial" w:hAnsi="Arial" w:cs="Arial"/>
          <w:sz w:val="24"/>
          <w:szCs w:val="24"/>
        </w:rPr>
        <w:t xml:space="preserve">The </w:t>
      </w:r>
      <w:r w:rsidR="00207D75" w:rsidRPr="003119FE">
        <w:rPr>
          <w:rFonts w:ascii="Arial" w:hAnsi="Arial" w:cs="Arial"/>
          <w:sz w:val="24"/>
          <w:szCs w:val="24"/>
        </w:rPr>
        <w:t xml:space="preserve">Well Superintendent </w:t>
      </w:r>
      <w:r w:rsidR="007E47B8" w:rsidRPr="003119FE">
        <w:rPr>
          <w:rFonts w:ascii="Arial" w:hAnsi="Arial" w:cs="Arial"/>
          <w:sz w:val="24"/>
          <w:szCs w:val="24"/>
        </w:rPr>
        <w:t xml:space="preserve">is appointed by the Board. </w:t>
      </w:r>
      <w:r w:rsidR="00D5425D" w:rsidRPr="003119FE">
        <w:rPr>
          <w:rFonts w:ascii="Arial" w:hAnsi="Arial" w:cs="Arial"/>
          <w:sz w:val="24"/>
          <w:szCs w:val="24"/>
        </w:rPr>
        <w:t xml:space="preserve">The Well Superintendent may be a member of the District </w:t>
      </w:r>
      <w:r w:rsidR="007E47B8" w:rsidRPr="003119FE">
        <w:rPr>
          <w:rFonts w:ascii="Arial" w:hAnsi="Arial" w:cs="Arial"/>
          <w:sz w:val="24"/>
          <w:szCs w:val="24"/>
        </w:rPr>
        <w:t xml:space="preserve">but </w:t>
      </w:r>
      <w:r w:rsidR="00D5425D" w:rsidRPr="003119FE">
        <w:rPr>
          <w:rFonts w:ascii="Arial" w:hAnsi="Arial" w:cs="Arial"/>
          <w:sz w:val="24"/>
          <w:szCs w:val="24"/>
        </w:rPr>
        <w:t xml:space="preserve">may not simultaneously be a member of the board of directors. </w:t>
      </w:r>
      <w:r w:rsidR="000F0B22" w:rsidRPr="003119FE">
        <w:rPr>
          <w:rFonts w:ascii="Arial" w:hAnsi="Arial" w:cs="Arial"/>
          <w:sz w:val="24"/>
          <w:szCs w:val="24"/>
        </w:rPr>
        <w:t xml:space="preserve">The well superintendent is required to maintain the Washington State certification level of “Water Distribution Specialist” to care for the </w:t>
      </w:r>
      <w:r w:rsidR="00C06527" w:rsidRPr="003119FE">
        <w:rPr>
          <w:rFonts w:ascii="Arial" w:hAnsi="Arial" w:cs="Arial"/>
          <w:sz w:val="24"/>
          <w:szCs w:val="24"/>
        </w:rPr>
        <w:t>District</w:t>
      </w:r>
      <w:r w:rsidR="000F0B22" w:rsidRPr="003119FE">
        <w:rPr>
          <w:rFonts w:ascii="Arial" w:hAnsi="Arial" w:cs="Arial"/>
          <w:sz w:val="24"/>
          <w:szCs w:val="24"/>
        </w:rPr>
        <w:t xml:space="preserve">’s well system and will provide a copy of such license to the board each January, or whenever such license is renewed. </w:t>
      </w:r>
      <w:r w:rsidR="00207D75" w:rsidRPr="003119FE">
        <w:rPr>
          <w:rFonts w:ascii="Arial" w:hAnsi="Arial" w:cs="Arial"/>
          <w:sz w:val="24"/>
          <w:szCs w:val="24"/>
        </w:rPr>
        <w:t>The duties of this position include</w:t>
      </w:r>
      <w:r w:rsidR="00B8521C" w:rsidRPr="003119FE">
        <w:rPr>
          <w:rFonts w:ascii="Arial" w:hAnsi="Arial" w:cs="Arial"/>
          <w:sz w:val="24"/>
          <w:szCs w:val="24"/>
        </w:rPr>
        <w:t>,</w:t>
      </w:r>
      <w:r w:rsidR="00207D75" w:rsidRPr="003119FE">
        <w:rPr>
          <w:rFonts w:ascii="Arial" w:hAnsi="Arial" w:cs="Arial"/>
          <w:sz w:val="24"/>
          <w:szCs w:val="24"/>
        </w:rPr>
        <w:t xml:space="preserve"> but </w:t>
      </w:r>
      <w:r w:rsidR="00B8521C" w:rsidRPr="003119FE">
        <w:rPr>
          <w:rFonts w:ascii="Arial" w:hAnsi="Arial" w:cs="Arial"/>
          <w:sz w:val="24"/>
          <w:szCs w:val="24"/>
        </w:rPr>
        <w:t xml:space="preserve">are </w:t>
      </w:r>
      <w:r w:rsidR="00A960A1" w:rsidRPr="003119FE">
        <w:rPr>
          <w:rFonts w:ascii="Arial" w:hAnsi="Arial" w:cs="Arial"/>
          <w:sz w:val="24"/>
          <w:szCs w:val="24"/>
        </w:rPr>
        <w:t xml:space="preserve">not limited to, </w:t>
      </w:r>
      <w:r w:rsidR="00207D75" w:rsidRPr="003119FE">
        <w:rPr>
          <w:rFonts w:ascii="Arial" w:hAnsi="Arial" w:cs="Arial"/>
          <w:sz w:val="24"/>
          <w:szCs w:val="24"/>
        </w:rPr>
        <w:t xml:space="preserve">maintaining accurate records of all testing and functions of the District wells, </w:t>
      </w:r>
      <w:r w:rsidR="00AE6314" w:rsidRPr="003119FE">
        <w:rPr>
          <w:rFonts w:ascii="Arial" w:hAnsi="Arial" w:cs="Arial"/>
          <w:sz w:val="24"/>
          <w:szCs w:val="24"/>
        </w:rPr>
        <w:t xml:space="preserve">informing the Board of any changes to </w:t>
      </w:r>
      <w:r w:rsidR="00C271F5" w:rsidRPr="003119FE">
        <w:rPr>
          <w:rFonts w:ascii="Arial" w:hAnsi="Arial" w:cs="Arial"/>
          <w:sz w:val="24"/>
          <w:szCs w:val="24"/>
        </w:rPr>
        <w:t xml:space="preserve">the </w:t>
      </w:r>
      <w:r w:rsidR="00AE6314" w:rsidRPr="003119FE">
        <w:rPr>
          <w:rFonts w:ascii="Arial" w:hAnsi="Arial" w:cs="Arial"/>
          <w:sz w:val="24"/>
          <w:szCs w:val="24"/>
        </w:rPr>
        <w:t>wel</w:t>
      </w:r>
      <w:r w:rsidR="00B8521C" w:rsidRPr="003119FE">
        <w:rPr>
          <w:rFonts w:ascii="Arial" w:hAnsi="Arial" w:cs="Arial"/>
          <w:sz w:val="24"/>
          <w:szCs w:val="24"/>
        </w:rPr>
        <w:t>l system and bad water samples</w:t>
      </w:r>
      <w:r w:rsidR="00C271F5" w:rsidRPr="003119FE">
        <w:rPr>
          <w:rFonts w:ascii="Arial" w:hAnsi="Arial" w:cs="Arial"/>
          <w:sz w:val="24"/>
          <w:szCs w:val="24"/>
        </w:rPr>
        <w:t>;</w:t>
      </w:r>
      <w:r w:rsidR="00D5425D" w:rsidRPr="003119FE">
        <w:rPr>
          <w:rFonts w:ascii="Arial" w:hAnsi="Arial" w:cs="Arial"/>
          <w:sz w:val="24"/>
          <w:szCs w:val="24"/>
        </w:rPr>
        <w:t xml:space="preserve"> </w:t>
      </w:r>
      <w:r w:rsidR="00AE6314" w:rsidRPr="003119FE">
        <w:rPr>
          <w:rFonts w:ascii="Arial" w:hAnsi="Arial" w:cs="Arial"/>
          <w:sz w:val="24"/>
          <w:szCs w:val="24"/>
        </w:rPr>
        <w:t>assisti</w:t>
      </w:r>
      <w:r w:rsidR="005026D7" w:rsidRPr="003119FE">
        <w:rPr>
          <w:rFonts w:ascii="Arial" w:hAnsi="Arial" w:cs="Arial"/>
          <w:sz w:val="24"/>
          <w:szCs w:val="24"/>
        </w:rPr>
        <w:t xml:space="preserve">ng the </w:t>
      </w:r>
      <w:r w:rsidR="00735E99" w:rsidRPr="003119FE">
        <w:rPr>
          <w:rFonts w:ascii="Arial" w:hAnsi="Arial" w:cs="Arial"/>
          <w:sz w:val="24"/>
          <w:szCs w:val="24"/>
        </w:rPr>
        <w:t xml:space="preserve">State of Washington </w:t>
      </w:r>
      <w:r w:rsidR="005026D7" w:rsidRPr="003119FE">
        <w:rPr>
          <w:rFonts w:ascii="Arial" w:hAnsi="Arial" w:cs="Arial"/>
          <w:sz w:val="24"/>
          <w:szCs w:val="24"/>
        </w:rPr>
        <w:t>with any sanitary s</w:t>
      </w:r>
      <w:r w:rsidR="00AE6314" w:rsidRPr="003119FE">
        <w:rPr>
          <w:rFonts w:ascii="Arial" w:hAnsi="Arial" w:cs="Arial"/>
          <w:sz w:val="24"/>
          <w:szCs w:val="24"/>
        </w:rPr>
        <w:t xml:space="preserve">urveys and/or regulatory requirements, </w:t>
      </w:r>
      <w:r w:rsidR="00D5425D" w:rsidRPr="003119FE">
        <w:rPr>
          <w:rFonts w:ascii="Arial" w:hAnsi="Arial" w:cs="Arial"/>
          <w:sz w:val="24"/>
          <w:szCs w:val="24"/>
        </w:rPr>
        <w:t>and ensuring that any state required treatment of wells and lines are completed</w:t>
      </w:r>
      <w:r w:rsidR="00735E99" w:rsidRPr="003119FE">
        <w:rPr>
          <w:rFonts w:ascii="Arial" w:hAnsi="Arial" w:cs="Arial"/>
          <w:sz w:val="24"/>
          <w:szCs w:val="24"/>
        </w:rPr>
        <w:t xml:space="preserve"> for new construction </w:t>
      </w:r>
      <w:r w:rsidR="00DA6281" w:rsidRPr="003119FE">
        <w:rPr>
          <w:rFonts w:ascii="Arial" w:hAnsi="Arial" w:cs="Arial"/>
          <w:sz w:val="24"/>
          <w:szCs w:val="24"/>
        </w:rPr>
        <w:t>or</w:t>
      </w:r>
      <w:r w:rsidR="00735E99" w:rsidRPr="003119FE">
        <w:rPr>
          <w:rFonts w:ascii="Arial" w:hAnsi="Arial" w:cs="Arial"/>
          <w:sz w:val="24"/>
          <w:szCs w:val="24"/>
        </w:rPr>
        <w:t xml:space="preserve"> repair to existing infrastructure</w:t>
      </w:r>
      <w:r w:rsidR="00D5425D" w:rsidRPr="003119FE">
        <w:rPr>
          <w:rFonts w:ascii="Arial" w:hAnsi="Arial" w:cs="Arial"/>
          <w:sz w:val="24"/>
          <w:szCs w:val="24"/>
        </w:rPr>
        <w:t xml:space="preserve">. </w:t>
      </w:r>
      <w:r w:rsidR="002C550B" w:rsidRPr="003119FE">
        <w:rPr>
          <w:rFonts w:ascii="Arial" w:hAnsi="Arial" w:cs="Arial"/>
          <w:sz w:val="24"/>
          <w:szCs w:val="24"/>
        </w:rPr>
        <w:t>See Addendum B</w:t>
      </w:r>
      <w:r w:rsidR="00AE6314" w:rsidRPr="003119FE">
        <w:rPr>
          <w:rFonts w:ascii="Arial" w:hAnsi="Arial" w:cs="Arial"/>
          <w:sz w:val="24"/>
          <w:szCs w:val="24"/>
        </w:rPr>
        <w:t xml:space="preserve"> for a list of approved purchases and duties</w:t>
      </w:r>
      <w:r w:rsidR="004D27A8" w:rsidRPr="003119FE">
        <w:rPr>
          <w:rFonts w:ascii="Arial" w:hAnsi="Arial" w:cs="Arial"/>
          <w:sz w:val="24"/>
          <w:szCs w:val="24"/>
        </w:rPr>
        <w:t>.</w:t>
      </w:r>
    </w:p>
    <w:p w14:paraId="223E75D5" w14:textId="2B79999E" w:rsidR="00FF2B17" w:rsidRPr="003119FE" w:rsidRDefault="00FF2B17" w:rsidP="00694F85">
      <w:pPr>
        <w:spacing w:after="0" w:line="240" w:lineRule="auto"/>
        <w:jc w:val="both"/>
        <w:rPr>
          <w:rFonts w:ascii="Arial" w:hAnsi="Arial" w:cs="Arial"/>
          <w:b/>
          <w:bCs/>
          <w:sz w:val="24"/>
          <w:szCs w:val="24"/>
        </w:rPr>
      </w:pPr>
      <w:r w:rsidRPr="003119FE">
        <w:rPr>
          <w:rFonts w:ascii="Arial" w:hAnsi="Arial" w:cs="Arial"/>
          <w:b/>
          <w:bCs/>
          <w:sz w:val="24"/>
          <w:szCs w:val="24"/>
          <w:u w:val="single"/>
        </w:rPr>
        <w:t>Maintenance Technician</w:t>
      </w:r>
    </w:p>
    <w:p w14:paraId="513B2387" w14:textId="14E19AF5" w:rsidR="009E34D6" w:rsidRPr="003119FE" w:rsidRDefault="00735E99" w:rsidP="00E340B7">
      <w:pPr>
        <w:spacing w:after="240" w:line="240" w:lineRule="auto"/>
        <w:jc w:val="both"/>
        <w:rPr>
          <w:rFonts w:ascii="Arial" w:hAnsi="Arial" w:cs="Arial"/>
          <w:sz w:val="24"/>
          <w:szCs w:val="24"/>
        </w:rPr>
      </w:pPr>
      <w:r w:rsidRPr="003119FE">
        <w:rPr>
          <w:rFonts w:ascii="Arial" w:hAnsi="Arial" w:cs="Arial"/>
          <w:sz w:val="24"/>
          <w:szCs w:val="24"/>
        </w:rPr>
        <w:t xml:space="preserve">The maintenance technician is appointed by the board. The </w:t>
      </w:r>
      <w:r w:rsidR="00517B68" w:rsidRPr="003119FE">
        <w:rPr>
          <w:rFonts w:ascii="Arial" w:hAnsi="Arial" w:cs="Arial"/>
          <w:sz w:val="24"/>
          <w:szCs w:val="24"/>
        </w:rPr>
        <w:t xml:space="preserve">maintenance technician </w:t>
      </w:r>
      <w:r w:rsidRPr="003119FE">
        <w:rPr>
          <w:rFonts w:ascii="Arial" w:hAnsi="Arial" w:cs="Arial"/>
          <w:sz w:val="24"/>
          <w:szCs w:val="24"/>
        </w:rPr>
        <w:t xml:space="preserve">may be a member of the </w:t>
      </w:r>
      <w:r w:rsidR="00C06527" w:rsidRPr="003119FE">
        <w:rPr>
          <w:rFonts w:ascii="Arial" w:hAnsi="Arial" w:cs="Arial"/>
          <w:sz w:val="24"/>
          <w:szCs w:val="24"/>
        </w:rPr>
        <w:t>District</w:t>
      </w:r>
      <w:r w:rsidRPr="003119FE">
        <w:rPr>
          <w:rFonts w:ascii="Arial" w:hAnsi="Arial" w:cs="Arial"/>
          <w:sz w:val="24"/>
          <w:szCs w:val="24"/>
        </w:rPr>
        <w:t xml:space="preserve"> </w:t>
      </w:r>
      <w:r w:rsidR="00405226" w:rsidRPr="003119FE">
        <w:rPr>
          <w:rFonts w:ascii="Arial" w:hAnsi="Arial" w:cs="Arial"/>
          <w:sz w:val="24"/>
          <w:szCs w:val="24"/>
        </w:rPr>
        <w:t>but</w:t>
      </w:r>
      <w:r w:rsidR="00517B68" w:rsidRPr="003119FE">
        <w:rPr>
          <w:rFonts w:ascii="Arial" w:hAnsi="Arial" w:cs="Arial"/>
          <w:sz w:val="24"/>
          <w:szCs w:val="24"/>
        </w:rPr>
        <w:t xml:space="preserve"> </w:t>
      </w:r>
      <w:r w:rsidRPr="003119FE">
        <w:rPr>
          <w:rFonts w:ascii="Arial" w:hAnsi="Arial" w:cs="Arial"/>
          <w:sz w:val="24"/>
          <w:szCs w:val="24"/>
        </w:rPr>
        <w:t>may not simultaneously be a member of the board of directors. The duties of this position include, but are not limited to</w:t>
      </w:r>
      <w:r w:rsidR="00283106" w:rsidRPr="003119FE">
        <w:rPr>
          <w:rFonts w:ascii="Arial" w:hAnsi="Arial" w:cs="Arial"/>
          <w:sz w:val="24"/>
          <w:szCs w:val="24"/>
        </w:rPr>
        <w:t>,</w:t>
      </w:r>
      <w:r w:rsidRPr="003119FE">
        <w:rPr>
          <w:rFonts w:ascii="Arial" w:hAnsi="Arial" w:cs="Arial"/>
          <w:sz w:val="24"/>
          <w:szCs w:val="24"/>
        </w:rPr>
        <w:t xml:space="preserve"> </w:t>
      </w:r>
      <w:r w:rsidR="006671C1" w:rsidRPr="003119FE">
        <w:rPr>
          <w:rFonts w:ascii="Arial" w:hAnsi="Arial" w:cs="Arial"/>
          <w:sz w:val="24"/>
          <w:szCs w:val="24"/>
        </w:rPr>
        <w:t xml:space="preserve">exercising </w:t>
      </w:r>
      <w:r w:rsidR="00C06527" w:rsidRPr="003119FE">
        <w:rPr>
          <w:rFonts w:ascii="Arial" w:hAnsi="Arial" w:cs="Arial"/>
          <w:sz w:val="24"/>
          <w:szCs w:val="24"/>
        </w:rPr>
        <w:t>District</w:t>
      </w:r>
      <w:r w:rsidR="006671C1" w:rsidRPr="003119FE">
        <w:rPr>
          <w:rFonts w:ascii="Arial" w:hAnsi="Arial" w:cs="Arial"/>
          <w:sz w:val="24"/>
          <w:szCs w:val="24"/>
        </w:rPr>
        <w:t xml:space="preserve"> valves, flushing lines, performing locates, construction project oversight, </w:t>
      </w:r>
      <w:r w:rsidR="00593F13" w:rsidRPr="003119FE">
        <w:rPr>
          <w:rFonts w:ascii="Arial" w:hAnsi="Arial" w:cs="Arial"/>
          <w:sz w:val="24"/>
          <w:szCs w:val="24"/>
        </w:rPr>
        <w:t xml:space="preserve">maintaining </w:t>
      </w:r>
      <w:r w:rsidR="00283106" w:rsidRPr="003119FE">
        <w:rPr>
          <w:rFonts w:ascii="Arial" w:hAnsi="Arial" w:cs="Arial"/>
          <w:sz w:val="24"/>
          <w:szCs w:val="24"/>
        </w:rPr>
        <w:t xml:space="preserve">unobstructed </w:t>
      </w:r>
      <w:r w:rsidR="00593F13" w:rsidRPr="003119FE">
        <w:rPr>
          <w:rFonts w:ascii="Arial" w:hAnsi="Arial" w:cs="Arial"/>
          <w:sz w:val="24"/>
          <w:szCs w:val="24"/>
        </w:rPr>
        <w:t>access to</w:t>
      </w:r>
      <w:r w:rsidR="00283106" w:rsidRPr="003119FE">
        <w:rPr>
          <w:rFonts w:ascii="Arial" w:hAnsi="Arial" w:cs="Arial"/>
          <w:sz w:val="24"/>
          <w:szCs w:val="24"/>
        </w:rPr>
        <w:t xml:space="preserve"> and maintenance of</w:t>
      </w:r>
      <w:r w:rsidR="00593F13" w:rsidRPr="003119FE">
        <w:rPr>
          <w:rFonts w:ascii="Arial" w:hAnsi="Arial" w:cs="Arial"/>
          <w:sz w:val="24"/>
          <w:szCs w:val="24"/>
        </w:rPr>
        <w:t xml:space="preserve"> </w:t>
      </w:r>
      <w:r w:rsidR="00C06527" w:rsidRPr="003119FE">
        <w:rPr>
          <w:rFonts w:ascii="Arial" w:hAnsi="Arial" w:cs="Arial"/>
          <w:sz w:val="24"/>
          <w:szCs w:val="24"/>
        </w:rPr>
        <w:t>District</w:t>
      </w:r>
      <w:r w:rsidR="00E9075E" w:rsidRPr="003119FE">
        <w:rPr>
          <w:rFonts w:ascii="Arial" w:hAnsi="Arial" w:cs="Arial"/>
          <w:sz w:val="24"/>
          <w:szCs w:val="24"/>
        </w:rPr>
        <w:t xml:space="preserve"> shut off valves</w:t>
      </w:r>
      <w:r w:rsidR="00593F13" w:rsidRPr="003119FE">
        <w:rPr>
          <w:rFonts w:ascii="Arial" w:hAnsi="Arial" w:cs="Arial"/>
          <w:sz w:val="24"/>
          <w:szCs w:val="24"/>
        </w:rPr>
        <w:t xml:space="preserve">, </w:t>
      </w:r>
      <w:r w:rsidR="00E9075E" w:rsidRPr="003119FE">
        <w:rPr>
          <w:rFonts w:ascii="Arial" w:hAnsi="Arial" w:cs="Arial"/>
          <w:sz w:val="24"/>
          <w:szCs w:val="24"/>
        </w:rPr>
        <w:t>hydrants</w:t>
      </w:r>
      <w:r w:rsidR="00593F13" w:rsidRPr="003119FE">
        <w:rPr>
          <w:rFonts w:ascii="Arial" w:hAnsi="Arial" w:cs="Arial"/>
          <w:sz w:val="24"/>
          <w:szCs w:val="24"/>
        </w:rPr>
        <w:t xml:space="preserve">, </w:t>
      </w:r>
      <w:r w:rsidR="00E9075E" w:rsidRPr="003119FE">
        <w:rPr>
          <w:rFonts w:ascii="Arial" w:hAnsi="Arial" w:cs="Arial"/>
          <w:sz w:val="24"/>
          <w:szCs w:val="24"/>
        </w:rPr>
        <w:t>meter boxes</w:t>
      </w:r>
      <w:r w:rsidR="00593F13" w:rsidRPr="003119FE">
        <w:rPr>
          <w:rFonts w:ascii="Arial" w:hAnsi="Arial" w:cs="Arial"/>
          <w:sz w:val="24"/>
          <w:szCs w:val="24"/>
        </w:rPr>
        <w:t xml:space="preserve">, and </w:t>
      </w:r>
      <w:r w:rsidR="00283106" w:rsidRPr="003119FE">
        <w:rPr>
          <w:rFonts w:ascii="Arial" w:hAnsi="Arial" w:cs="Arial"/>
          <w:sz w:val="24"/>
          <w:szCs w:val="24"/>
        </w:rPr>
        <w:t>well house</w:t>
      </w:r>
      <w:r w:rsidR="006671C1" w:rsidRPr="003119FE">
        <w:rPr>
          <w:rFonts w:ascii="Arial" w:hAnsi="Arial" w:cs="Arial"/>
          <w:sz w:val="24"/>
          <w:szCs w:val="24"/>
        </w:rPr>
        <w:t>s</w:t>
      </w:r>
      <w:r w:rsidR="00881C05" w:rsidRPr="003119FE">
        <w:rPr>
          <w:rFonts w:ascii="Arial" w:hAnsi="Arial" w:cs="Arial"/>
          <w:sz w:val="24"/>
          <w:szCs w:val="24"/>
        </w:rPr>
        <w:t xml:space="preserve">. </w:t>
      </w:r>
      <w:r w:rsidR="00A960A1" w:rsidRPr="003119FE">
        <w:rPr>
          <w:rFonts w:ascii="Arial" w:hAnsi="Arial" w:cs="Arial"/>
          <w:sz w:val="24"/>
          <w:szCs w:val="24"/>
        </w:rPr>
        <w:t xml:space="preserve">See </w:t>
      </w:r>
      <w:r w:rsidR="003F6E7A" w:rsidRPr="003119FE">
        <w:rPr>
          <w:rFonts w:ascii="Arial" w:hAnsi="Arial" w:cs="Arial"/>
          <w:sz w:val="24"/>
          <w:szCs w:val="24"/>
        </w:rPr>
        <w:t xml:space="preserve">Addendum </w:t>
      </w:r>
      <w:r w:rsidR="0033283C" w:rsidRPr="003119FE">
        <w:rPr>
          <w:rFonts w:ascii="Arial" w:hAnsi="Arial" w:cs="Arial"/>
          <w:sz w:val="24"/>
          <w:szCs w:val="24"/>
        </w:rPr>
        <w:t>D</w:t>
      </w:r>
      <w:r w:rsidR="003F6E7A" w:rsidRPr="003119FE">
        <w:rPr>
          <w:rFonts w:ascii="Arial" w:hAnsi="Arial" w:cs="Arial"/>
          <w:sz w:val="24"/>
          <w:szCs w:val="24"/>
        </w:rPr>
        <w:t xml:space="preserve"> for a list of approved purchases and duties.</w:t>
      </w:r>
    </w:p>
    <w:p w14:paraId="6AA48377" w14:textId="6ECC65FC" w:rsidR="00AE6314" w:rsidRPr="003119FE" w:rsidRDefault="007F4EE5" w:rsidP="00694F85">
      <w:pPr>
        <w:spacing w:after="0" w:line="240" w:lineRule="auto"/>
        <w:jc w:val="both"/>
        <w:rPr>
          <w:rFonts w:ascii="Arial" w:hAnsi="Arial" w:cs="Arial"/>
          <w:b/>
          <w:bCs/>
          <w:sz w:val="24"/>
          <w:szCs w:val="24"/>
          <w:u w:val="single"/>
        </w:rPr>
      </w:pPr>
      <w:r w:rsidRPr="003119FE">
        <w:rPr>
          <w:rFonts w:ascii="Arial" w:hAnsi="Arial" w:cs="Arial"/>
          <w:b/>
          <w:bCs/>
          <w:sz w:val="24"/>
          <w:szCs w:val="24"/>
          <w:u w:val="single"/>
        </w:rPr>
        <w:lastRenderedPageBreak/>
        <w:t>Members</w:t>
      </w:r>
    </w:p>
    <w:p w14:paraId="44544CD0" w14:textId="3D9F4512" w:rsidR="00F433C6" w:rsidRPr="003119FE" w:rsidRDefault="007F4EE5" w:rsidP="00E340B7">
      <w:pPr>
        <w:spacing w:after="240" w:line="240" w:lineRule="auto"/>
        <w:jc w:val="both"/>
        <w:rPr>
          <w:rFonts w:ascii="Arial" w:eastAsia="Times New Roman" w:hAnsi="Arial" w:cs="Arial"/>
          <w:bCs/>
          <w:sz w:val="24"/>
          <w:lang w:eastAsia="en-US"/>
        </w:rPr>
      </w:pPr>
      <w:r w:rsidRPr="003119FE">
        <w:rPr>
          <w:rFonts w:ascii="Arial" w:hAnsi="Arial" w:cs="Arial"/>
          <w:sz w:val="24"/>
          <w:szCs w:val="24"/>
        </w:rPr>
        <w:t xml:space="preserve">A member of the District is </w:t>
      </w:r>
      <w:r w:rsidR="00F433C6" w:rsidRPr="003119FE">
        <w:rPr>
          <w:rFonts w:ascii="Arial" w:eastAsia="Times New Roman" w:hAnsi="Arial" w:cs="Arial"/>
          <w:bCs/>
          <w:sz w:val="24"/>
          <w:lang w:eastAsia="en-US"/>
        </w:rPr>
        <w:t xml:space="preserve">who has </w:t>
      </w:r>
      <w:r w:rsidR="00E06EC2" w:rsidRPr="003119FE">
        <w:rPr>
          <w:rFonts w:ascii="Arial" w:eastAsia="Times New Roman" w:hAnsi="Arial" w:cs="Arial"/>
          <w:bCs/>
          <w:sz w:val="24"/>
          <w:lang w:eastAsia="en-US"/>
        </w:rPr>
        <w:t>legal ownership of a property</w:t>
      </w:r>
      <w:r w:rsidR="007E46B1" w:rsidRPr="003119FE">
        <w:rPr>
          <w:rFonts w:ascii="Arial" w:eastAsia="Times New Roman" w:hAnsi="Arial" w:cs="Arial"/>
          <w:bCs/>
          <w:sz w:val="24"/>
          <w:lang w:eastAsia="en-US"/>
        </w:rPr>
        <w:t xml:space="preserve"> (</w:t>
      </w:r>
      <w:r w:rsidR="00E06EC2" w:rsidRPr="003119FE">
        <w:rPr>
          <w:rFonts w:ascii="Arial" w:eastAsia="Times New Roman" w:hAnsi="Arial" w:cs="Arial"/>
          <w:bCs/>
          <w:sz w:val="24"/>
          <w:lang w:eastAsia="en-US"/>
        </w:rPr>
        <w:t>as shown by the Walla Walla County Assessor</w:t>
      </w:r>
      <w:r w:rsidR="007E46B1" w:rsidRPr="003119FE">
        <w:rPr>
          <w:rFonts w:ascii="Arial" w:eastAsia="Times New Roman" w:hAnsi="Arial" w:cs="Arial"/>
          <w:bCs/>
          <w:sz w:val="24"/>
          <w:lang w:eastAsia="en-US"/>
        </w:rPr>
        <w:t>), is responsible for paying Walla Walla County property taxes,</w:t>
      </w:r>
      <w:r w:rsidR="00E06EC2" w:rsidRPr="003119FE">
        <w:rPr>
          <w:rFonts w:ascii="Arial" w:eastAsia="Times New Roman" w:hAnsi="Arial" w:cs="Arial"/>
          <w:bCs/>
          <w:sz w:val="24"/>
          <w:lang w:eastAsia="en-US"/>
        </w:rPr>
        <w:t xml:space="preserve"> </w:t>
      </w:r>
      <w:proofErr w:type="gramStart"/>
      <w:r w:rsidR="00E06EC2" w:rsidRPr="003119FE">
        <w:rPr>
          <w:rFonts w:ascii="Arial" w:eastAsia="Times New Roman" w:hAnsi="Arial" w:cs="Arial"/>
          <w:bCs/>
          <w:sz w:val="24"/>
          <w:lang w:eastAsia="en-US"/>
        </w:rPr>
        <w:t xml:space="preserve">and </w:t>
      </w:r>
      <w:r w:rsidR="007E46B1" w:rsidRPr="003119FE">
        <w:rPr>
          <w:rFonts w:ascii="Arial" w:eastAsia="Times New Roman" w:hAnsi="Arial" w:cs="Arial"/>
          <w:bCs/>
          <w:sz w:val="24"/>
          <w:lang w:eastAsia="en-US"/>
        </w:rPr>
        <w:t>who</w:t>
      </w:r>
      <w:proofErr w:type="gramEnd"/>
      <w:r w:rsidR="007E46B1" w:rsidRPr="003119FE">
        <w:rPr>
          <w:rFonts w:ascii="Arial" w:eastAsia="Times New Roman" w:hAnsi="Arial" w:cs="Arial"/>
          <w:bCs/>
          <w:sz w:val="24"/>
          <w:lang w:eastAsia="en-US"/>
        </w:rPr>
        <w:t xml:space="preserve"> </w:t>
      </w:r>
      <w:r w:rsidR="00E06EC2" w:rsidRPr="003119FE">
        <w:rPr>
          <w:rFonts w:ascii="Arial" w:eastAsia="Times New Roman" w:hAnsi="Arial" w:cs="Arial"/>
          <w:bCs/>
          <w:sz w:val="24"/>
          <w:lang w:eastAsia="en-US"/>
        </w:rPr>
        <w:t xml:space="preserve">is receiving water from the District. </w:t>
      </w:r>
      <w:r w:rsidR="007E46B1" w:rsidRPr="003119FE">
        <w:rPr>
          <w:rFonts w:ascii="Arial" w:eastAsia="Times New Roman" w:hAnsi="Arial" w:cs="Arial"/>
          <w:bCs/>
          <w:sz w:val="24"/>
          <w:lang w:eastAsia="en-US"/>
        </w:rPr>
        <w:t xml:space="preserve">Any person(s) who meets the criteria for Member as shown above is </w:t>
      </w:r>
      <w:r w:rsidR="00F433C6" w:rsidRPr="003119FE">
        <w:rPr>
          <w:rFonts w:ascii="Arial" w:eastAsia="Times New Roman" w:hAnsi="Arial" w:cs="Arial"/>
          <w:bCs/>
          <w:sz w:val="24"/>
          <w:lang w:eastAsia="en-US"/>
        </w:rPr>
        <w:t>responsib</w:t>
      </w:r>
      <w:r w:rsidR="007E46B1" w:rsidRPr="003119FE">
        <w:rPr>
          <w:rFonts w:ascii="Arial" w:eastAsia="Times New Roman" w:hAnsi="Arial" w:cs="Arial"/>
          <w:bCs/>
          <w:sz w:val="24"/>
          <w:lang w:eastAsia="en-US"/>
        </w:rPr>
        <w:t xml:space="preserve">le </w:t>
      </w:r>
      <w:r w:rsidR="00F433C6" w:rsidRPr="003119FE">
        <w:rPr>
          <w:rFonts w:ascii="Arial" w:eastAsia="Times New Roman" w:hAnsi="Arial" w:cs="Arial"/>
          <w:bCs/>
          <w:sz w:val="24"/>
          <w:lang w:eastAsia="en-US"/>
        </w:rPr>
        <w:t xml:space="preserve">for </w:t>
      </w:r>
      <w:r w:rsidR="007E46B1" w:rsidRPr="003119FE">
        <w:rPr>
          <w:rFonts w:ascii="Arial" w:eastAsia="Times New Roman" w:hAnsi="Arial" w:cs="Arial"/>
          <w:bCs/>
          <w:sz w:val="24"/>
          <w:lang w:eastAsia="en-US"/>
        </w:rPr>
        <w:t xml:space="preserve">payment of </w:t>
      </w:r>
      <w:r w:rsidR="00F433C6" w:rsidRPr="003119FE">
        <w:rPr>
          <w:rFonts w:ascii="Arial" w:eastAsia="Times New Roman" w:hAnsi="Arial" w:cs="Arial"/>
          <w:bCs/>
          <w:sz w:val="24"/>
          <w:lang w:eastAsia="en-US"/>
        </w:rPr>
        <w:t>the annual water assessment</w:t>
      </w:r>
      <w:r w:rsidR="00E06EC2" w:rsidRPr="003119FE">
        <w:rPr>
          <w:rFonts w:ascii="Arial" w:eastAsia="Times New Roman" w:hAnsi="Arial" w:cs="Arial"/>
          <w:bCs/>
          <w:sz w:val="24"/>
          <w:lang w:eastAsia="en-US"/>
        </w:rPr>
        <w:t>s</w:t>
      </w:r>
      <w:r w:rsidR="00F433C6" w:rsidRPr="003119FE">
        <w:rPr>
          <w:rFonts w:ascii="Arial" w:eastAsia="Times New Roman" w:hAnsi="Arial" w:cs="Arial"/>
          <w:bCs/>
          <w:sz w:val="24"/>
          <w:lang w:eastAsia="en-US"/>
        </w:rPr>
        <w:t xml:space="preserve"> levied by the District</w:t>
      </w:r>
      <w:r w:rsidR="007E46B1" w:rsidRPr="003119FE">
        <w:rPr>
          <w:rFonts w:ascii="Arial" w:eastAsia="Times New Roman" w:hAnsi="Arial" w:cs="Arial"/>
          <w:bCs/>
          <w:sz w:val="24"/>
          <w:lang w:eastAsia="en-US"/>
        </w:rPr>
        <w:t>.</w:t>
      </w:r>
      <w:r w:rsidR="00F433C6" w:rsidRPr="003119FE">
        <w:rPr>
          <w:rFonts w:ascii="Arial" w:eastAsia="Times New Roman" w:hAnsi="Arial" w:cs="Arial"/>
          <w:bCs/>
          <w:sz w:val="24"/>
          <w:lang w:eastAsia="en-US"/>
        </w:rPr>
        <w:t xml:space="preserve"> </w:t>
      </w:r>
    </w:p>
    <w:p w14:paraId="2121587A" w14:textId="1768F7D7" w:rsidR="009E34D6" w:rsidRPr="003119FE" w:rsidRDefault="009E34D6" w:rsidP="009E34D6">
      <w:pPr>
        <w:spacing w:after="0" w:line="240" w:lineRule="auto"/>
        <w:jc w:val="both"/>
        <w:rPr>
          <w:rFonts w:ascii="Arial" w:hAnsi="Arial" w:cs="Arial"/>
          <w:b/>
          <w:bCs/>
          <w:sz w:val="24"/>
          <w:szCs w:val="24"/>
        </w:rPr>
      </w:pPr>
      <w:r w:rsidRPr="003119FE">
        <w:rPr>
          <w:rFonts w:ascii="Arial" w:hAnsi="Arial" w:cs="Arial"/>
          <w:b/>
          <w:bCs/>
          <w:sz w:val="24"/>
          <w:szCs w:val="24"/>
          <w:u w:val="single"/>
        </w:rPr>
        <w:t xml:space="preserve">Code of Conduct </w:t>
      </w:r>
    </w:p>
    <w:p w14:paraId="174BFB24" w14:textId="3EBAA3CE" w:rsidR="009E34D6" w:rsidRPr="003119FE" w:rsidRDefault="009E34D6" w:rsidP="001E4933">
      <w:pPr>
        <w:spacing w:after="360" w:line="240" w:lineRule="auto"/>
        <w:jc w:val="both"/>
        <w:rPr>
          <w:rFonts w:ascii="Arial" w:hAnsi="Arial" w:cs="Arial"/>
          <w:sz w:val="24"/>
          <w:szCs w:val="24"/>
        </w:rPr>
      </w:pPr>
      <w:r w:rsidRPr="003119FE">
        <w:rPr>
          <w:rFonts w:ascii="Arial" w:hAnsi="Arial" w:cs="Arial"/>
          <w:sz w:val="24"/>
          <w:szCs w:val="24"/>
        </w:rPr>
        <w:t xml:space="preserve">Each director and each officer will sign a </w:t>
      </w:r>
      <w:r w:rsidR="00022344" w:rsidRPr="003119FE">
        <w:rPr>
          <w:rFonts w:ascii="Arial" w:hAnsi="Arial" w:cs="Arial"/>
          <w:sz w:val="24"/>
          <w:szCs w:val="24"/>
        </w:rPr>
        <w:t>C</w:t>
      </w:r>
      <w:r w:rsidRPr="003119FE">
        <w:rPr>
          <w:rFonts w:ascii="Arial" w:hAnsi="Arial" w:cs="Arial"/>
          <w:sz w:val="24"/>
          <w:szCs w:val="24"/>
        </w:rPr>
        <w:t xml:space="preserve">ode of </w:t>
      </w:r>
      <w:r w:rsidR="00022344" w:rsidRPr="003119FE">
        <w:rPr>
          <w:rFonts w:ascii="Arial" w:hAnsi="Arial" w:cs="Arial"/>
          <w:sz w:val="24"/>
          <w:szCs w:val="24"/>
        </w:rPr>
        <w:t>C</w:t>
      </w:r>
      <w:r w:rsidRPr="003119FE">
        <w:rPr>
          <w:rFonts w:ascii="Arial" w:hAnsi="Arial" w:cs="Arial"/>
          <w:sz w:val="24"/>
          <w:szCs w:val="24"/>
        </w:rPr>
        <w:t>onduct at the beginning of their term an</w:t>
      </w:r>
      <w:r w:rsidR="00812116" w:rsidRPr="003119FE">
        <w:rPr>
          <w:rFonts w:ascii="Arial" w:hAnsi="Arial" w:cs="Arial"/>
          <w:sz w:val="24"/>
          <w:szCs w:val="24"/>
        </w:rPr>
        <w:t xml:space="preserve">d at the first </w:t>
      </w:r>
      <w:r w:rsidRPr="003119FE">
        <w:rPr>
          <w:rFonts w:ascii="Arial" w:hAnsi="Arial" w:cs="Arial"/>
          <w:sz w:val="24"/>
          <w:szCs w:val="24"/>
        </w:rPr>
        <w:t xml:space="preserve">meeting of each subsequent year in which they hold </w:t>
      </w:r>
      <w:r w:rsidR="00812116" w:rsidRPr="003119FE">
        <w:rPr>
          <w:rFonts w:ascii="Arial" w:hAnsi="Arial" w:cs="Arial"/>
          <w:sz w:val="24"/>
          <w:szCs w:val="24"/>
        </w:rPr>
        <w:t>a position</w:t>
      </w:r>
      <w:r w:rsidRPr="003119FE">
        <w:rPr>
          <w:rFonts w:ascii="Arial" w:hAnsi="Arial" w:cs="Arial"/>
          <w:sz w:val="24"/>
          <w:szCs w:val="24"/>
        </w:rPr>
        <w:t xml:space="preserve">. Any director found in violation of the Code of Conduct may be terminated by the other two directors and will not be eligible for any position with the </w:t>
      </w:r>
      <w:r w:rsidR="00C06527" w:rsidRPr="003119FE">
        <w:rPr>
          <w:rFonts w:ascii="Arial" w:hAnsi="Arial" w:cs="Arial"/>
          <w:sz w:val="24"/>
          <w:szCs w:val="24"/>
        </w:rPr>
        <w:t>District</w:t>
      </w:r>
      <w:r w:rsidRPr="003119FE">
        <w:rPr>
          <w:rFonts w:ascii="Arial" w:hAnsi="Arial" w:cs="Arial"/>
          <w:sz w:val="24"/>
          <w:szCs w:val="24"/>
        </w:rPr>
        <w:t xml:space="preserve"> thereafter. Any officer found in violation of the Code of Conduct may be terminated by a majority vote of the board and will not be eligible for any position with the District thereafter.</w:t>
      </w:r>
      <w:r w:rsidR="005F41BF" w:rsidRPr="003119FE">
        <w:rPr>
          <w:rFonts w:ascii="Arial" w:hAnsi="Arial" w:cs="Arial"/>
          <w:sz w:val="24"/>
          <w:szCs w:val="24"/>
        </w:rPr>
        <w:t xml:space="preserve"> See Addendum D for Code of Conduct form.</w:t>
      </w:r>
    </w:p>
    <w:p w14:paraId="0CFCDA25" w14:textId="77777777" w:rsidR="00521920" w:rsidRPr="003119FE" w:rsidRDefault="00552BC2" w:rsidP="001E4933">
      <w:pPr>
        <w:spacing w:after="0" w:line="240" w:lineRule="auto"/>
        <w:jc w:val="center"/>
        <w:rPr>
          <w:rFonts w:ascii="Arial" w:hAnsi="Arial" w:cs="Arial"/>
          <w:b/>
          <w:sz w:val="28"/>
          <w:szCs w:val="28"/>
        </w:rPr>
      </w:pPr>
      <w:r w:rsidRPr="003119FE">
        <w:rPr>
          <w:rFonts w:ascii="Arial" w:hAnsi="Arial" w:cs="Arial"/>
          <w:b/>
          <w:sz w:val="28"/>
          <w:szCs w:val="28"/>
        </w:rPr>
        <w:t>ARTICLE II</w:t>
      </w:r>
    </w:p>
    <w:p w14:paraId="6D8415B1" w14:textId="282877C1" w:rsidR="007E256E" w:rsidRPr="003119FE" w:rsidRDefault="009B6497" w:rsidP="00521920">
      <w:pPr>
        <w:spacing w:after="360" w:line="240" w:lineRule="auto"/>
        <w:jc w:val="center"/>
        <w:rPr>
          <w:rFonts w:ascii="Arial" w:hAnsi="Arial" w:cs="Arial"/>
          <w:b/>
          <w:sz w:val="24"/>
          <w:szCs w:val="24"/>
          <w:u w:val="single"/>
        </w:rPr>
      </w:pPr>
      <w:r w:rsidRPr="003119FE">
        <w:rPr>
          <w:rFonts w:ascii="Arial" w:hAnsi="Arial" w:cs="Arial"/>
          <w:b/>
          <w:sz w:val="24"/>
          <w:szCs w:val="24"/>
          <w:u w:val="single"/>
        </w:rPr>
        <w:t>Meetings</w:t>
      </w:r>
    </w:p>
    <w:p w14:paraId="385DA588" w14:textId="36B5B89F" w:rsidR="00A407C2" w:rsidRPr="003119FE" w:rsidRDefault="00482487" w:rsidP="0048248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 xml:space="preserve">Regular </w:t>
      </w:r>
      <w:r w:rsidR="00A407C2" w:rsidRPr="003119FE">
        <w:rPr>
          <w:rFonts w:ascii="Arial" w:hAnsi="Arial" w:cs="Arial"/>
          <w:b/>
          <w:bCs/>
          <w:sz w:val="24"/>
          <w:szCs w:val="24"/>
          <w:u w:val="single"/>
        </w:rPr>
        <w:t>Meetings</w:t>
      </w:r>
    </w:p>
    <w:p w14:paraId="25A1E896" w14:textId="0228CEA4" w:rsidR="00B62111" w:rsidRPr="003119FE" w:rsidRDefault="00A407C2" w:rsidP="00482487">
      <w:pPr>
        <w:spacing w:after="240" w:line="240" w:lineRule="auto"/>
        <w:jc w:val="both"/>
        <w:rPr>
          <w:rFonts w:ascii="Arial" w:hAnsi="Arial" w:cs="Arial"/>
          <w:sz w:val="24"/>
          <w:szCs w:val="24"/>
        </w:rPr>
      </w:pPr>
      <w:r w:rsidRPr="003119FE">
        <w:rPr>
          <w:rFonts w:ascii="Arial" w:hAnsi="Arial" w:cs="Arial"/>
          <w:sz w:val="24"/>
          <w:szCs w:val="24"/>
        </w:rPr>
        <w:t xml:space="preserve">The Board of Directors for Blalock Orchard Irrigation District No. 10 will hold regular monthly meetings on the second Wednesday of each calendar month at 7:00 p.m. in the recreational room of the District 4 Fire Station No. 42, 675 Wallula Road, Walla Walla, WA 99362. The regular </w:t>
      </w:r>
      <w:r w:rsidR="007519D6" w:rsidRPr="003119FE">
        <w:rPr>
          <w:rFonts w:ascii="Arial" w:hAnsi="Arial" w:cs="Arial"/>
          <w:sz w:val="24"/>
          <w:szCs w:val="24"/>
        </w:rPr>
        <w:t>November</w:t>
      </w:r>
      <w:r w:rsidRPr="003119FE">
        <w:rPr>
          <w:rFonts w:ascii="Arial" w:hAnsi="Arial" w:cs="Arial"/>
          <w:sz w:val="24"/>
          <w:szCs w:val="24"/>
        </w:rPr>
        <w:t xml:space="preserve"> meeting of the board is also the annual equalization meeting for the </w:t>
      </w:r>
      <w:r w:rsidR="00C06527" w:rsidRPr="003119FE">
        <w:rPr>
          <w:rFonts w:ascii="Arial" w:hAnsi="Arial" w:cs="Arial"/>
          <w:sz w:val="24"/>
          <w:szCs w:val="24"/>
        </w:rPr>
        <w:t>District</w:t>
      </w:r>
      <w:r w:rsidR="007519D6" w:rsidRPr="003119FE">
        <w:rPr>
          <w:rFonts w:ascii="Arial" w:hAnsi="Arial" w:cs="Arial"/>
          <w:sz w:val="24"/>
          <w:szCs w:val="24"/>
        </w:rPr>
        <w:t xml:space="preserve"> when</w:t>
      </w:r>
      <w:r w:rsidRPr="003119FE">
        <w:rPr>
          <w:rFonts w:ascii="Arial" w:hAnsi="Arial" w:cs="Arial"/>
          <w:sz w:val="24"/>
          <w:szCs w:val="24"/>
        </w:rPr>
        <w:t xml:space="preserve"> all </w:t>
      </w:r>
      <w:r w:rsidR="00C06527" w:rsidRPr="003119FE">
        <w:rPr>
          <w:rFonts w:ascii="Arial" w:hAnsi="Arial" w:cs="Arial"/>
          <w:sz w:val="24"/>
          <w:szCs w:val="24"/>
        </w:rPr>
        <w:t>District</w:t>
      </w:r>
      <w:r w:rsidRPr="003119FE">
        <w:rPr>
          <w:rFonts w:ascii="Arial" w:hAnsi="Arial" w:cs="Arial"/>
          <w:sz w:val="24"/>
          <w:szCs w:val="24"/>
        </w:rPr>
        <w:t xml:space="preserve"> members are especially invited to attend</w:t>
      </w:r>
      <w:r w:rsidR="00DC3549" w:rsidRPr="003119FE">
        <w:rPr>
          <w:rFonts w:ascii="Arial" w:hAnsi="Arial" w:cs="Arial"/>
          <w:sz w:val="24"/>
          <w:szCs w:val="24"/>
        </w:rPr>
        <w:t xml:space="preserve">. </w:t>
      </w:r>
      <w:r w:rsidR="007E46B1" w:rsidRPr="003119FE">
        <w:rPr>
          <w:rFonts w:ascii="Arial" w:hAnsi="Arial" w:cs="Arial"/>
          <w:sz w:val="24"/>
          <w:szCs w:val="24"/>
        </w:rPr>
        <w:t xml:space="preserve">Equalization includes determining </w:t>
      </w:r>
      <w:r w:rsidRPr="003119FE">
        <w:rPr>
          <w:rFonts w:ascii="Arial" w:hAnsi="Arial" w:cs="Arial"/>
          <w:sz w:val="24"/>
          <w:szCs w:val="24"/>
        </w:rPr>
        <w:t xml:space="preserve">water assessment fees, hookup fees, </w:t>
      </w:r>
      <w:r w:rsidR="007E46B1" w:rsidRPr="003119FE">
        <w:rPr>
          <w:rFonts w:ascii="Arial" w:hAnsi="Arial" w:cs="Arial"/>
          <w:sz w:val="24"/>
          <w:szCs w:val="24"/>
        </w:rPr>
        <w:t xml:space="preserve">and </w:t>
      </w:r>
      <w:r w:rsidRPr="003119FE">
        <w:rPr>
          <w:rFonts w:ascii="Arial" w:hAnsi="Arial" w:cs="Arial"/>
          <w:sz w:val="24"/>
          <w:szCs w:val="24"/>
        </w:rPr>
        <w:t xml:space="preserve">remuneration of directors, secretary-treasurer, </w:t>
      </w:r>
      <w:r w:rsidR="007E46B1" w:rsidRPr="003119FE">
        <w:rPr>
          <w:rFonts w:ascii="Arial" w:hAnsi="Arial" w:cs="Arial"/>
          <w:sz w:val="24"/>
          <w:szCs w:val="24"/>
        </w:rPr>
        <w:t xml:space="preserve">maintenance technician, and </w:t>
      </w:r>
      <w:r w:rsidRPr="003119FE">
        <w:rPr>
          <w:rFonts w:ascii="Arial" w:hAnsi="Arial" w:cs="Arial"/>
          <w:sz w:val="24"/>
          <w:szCs w:val="24"/>
        </w:rPr>
        <w:t>well superintendent</w:t>
      </w:r>
      <w:r w:rsidR="007E46B1" w:rsidRPr="003119FE">
        <w:rPr>
          <w:rFonts w:ascii="Arial" w:hAnsi="Arial" w:cs="Arial"/>
          <w:sz w:val="24"/>
          <w:szCs w:val="24"/>
        </w:rPr>
        <w:t xml:space="preserve"> for the next calendar </w:t>
      </w:r>
      <w:proofErr w:type="gramStart"/>
      <w:r w:rsidR="007E46B1" w:rsidRPr="003119FE">
        <w:rPr>
          <w:rFonts w:ascii="Arial" w:hAnsi="Arial" w:cs="Arial"/>
          <w:sz w:val="24"/>
          <w:szCs w:val="24"/>
        </w:rPr>
        <w:t>year.</w:t>
      </w:r>
      <w:r w:rsidRPr="003119FE">
        <w:rPr>
          <w:rFonts w:ascii="Arial" w:hAnsi="Arial" w:cs="Arial"/>
          <w:sz w:val="24"/>
          <w:szCs w:val="24"/>
        </w:rPr>
        <w:t>.</w:t>
      </w:r>
      <w:proofErr w:type="gramEnd"/>
      <w:r w:rsidRPr="003119FE">
        <w:rPr>
          <w:rFonts w:ascii="Arial" w:hAnsi="Arial" w:cs="Arial"/>
          <w:sz w:val="24"/>
          <w:szCs w:val="24"/>
        </w:rPr>
        <w:t xml:space="preserve"> Members of the </w:t>
      </w:r>
      <w:r w:rsidR="00C06527" w:rsidRPr="003119FE">
        <w:rPr>
          <w:rFonts w:ascii="Arial" w:hAnsi="Arial" w:cs="Arial"/>
          <w:sz w:val="24"/>
          <w:szCs w:val="24"/>
        </w:rPr>
        <w:t>District</w:t>
      </w:r>
      <w:r w:rsidRPr="003119FE">
        <w:rPr>
          <w:rFonts w:ascii="Arial" w:hAnsi="Arial" w:cs="Arial"/>
          <w:sz w:val="24"/>
          <w:szCs w:val="24"/>
        </w:rPr>
        <w:t xml:space="preserve"> are welcome to attend any of the regular meetings to voice concerns or make suggestions</w:t>
      </w:r>
      <w:r w:rsidR="002D66F2" w:rsidRPr="003119FE">
        <w:rPr>
          <w:rFonts w:ascii="Arial" w:hAnsi="Arial" w:cs="Arial"/>
          <w:sz w:val="24"/>
          <w:szCs w:val="24"/>
        </w:rPr>
        <w:t xml:space="preserve">. </w:t>
      </w:r>
    </w:p>
    <w:p w14:paraId="4F647ECF" w14:textId="74786B86" w:rsidR="00B62111" w:rsidRPr="003119FE" w:rsidRDefault="00B62111" w:rsidP="0048248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Special Meetings</w:t>
      </w:r>
    </w:p>
    <w:p w14:paraId="2E026108" w14:textId="2A482D56" w:rsidR="00E340B7" w:rsidRPr="003119FE" w:rsidRDefault="00B62111" w:rsidP="00154765">
      <w:pPr>
        <w:spacing w:after="240" w:line="240" w:lineRule="auto"/>
        <w:jc w:val="both"/>
        <w:rPr>
          <w:rFonts w:ascii="Arial" w:hAnsi="Arial" w:cs="Arial"/>
          <w:sz w:val="24"/>
          <w:szCs w:val="24"/>
        </w:rPr>
      </w:pPr>
      <w:r w:rsidRPr="003119FE">
        <w:rPr>
          <w:rFonts w:ascii="Arial" w:hAnsi="Arial" w:cs="Arial"/>
          <w:sz w:val="24"/>
          <w:szCs w:val="24"/>
        </w:rPr>
        <w:t>Special meetings of the Board shall be called at any time</w:t>
      </w:r>
      <w:r w:rsidR="00B1677C" w:rsidRPr="003119FE">
        <w:rPr>
          <w:rFonts w:ascii="Arial" w:hAnsi="Arial" w:cs="Arial"/>
          <w:sz w:val="24"/>
          <w:szCs w:val="24"/>
        </w:rPr>
        <w:t xml:space="preserve"> by </w:t>
      </w:r>
      <w:r w:rsidRPr="003119FE">
        <w:rPr>
          <w:rFonts w:ascii="Arial" w:hAnsi="Arial" w:cs="Arial"/>
          <w:sz w:val="24"/>
          <w:szCs w:val="24"/>
        </w:rPr>
        <w:t>order of</w:t>
      </w:r>
      <w:r w:rsidR="00341930" w:rsidRPr="003119FE">
        <w:rPr>
          <w:rFonts w:ascii="Arial" w:hAnsi="Arial" w:cs="Arial"/>
          <w:sz w:val="24"/>
          <w:szCs w:val="24"/>
        </w:rPr>
        <w:t xml:space="preserve"> the </w:t>
      </w:r>
      <w:r w:rsidR="009761BC" w:rsidRPr="003119FE">
        <w:rPr>
          <w:rFonts w:ascii="Arial" w:hAnsi="Arial" w:cs="Arial"/>
          <w:sz w:val="24"/>
          <w:szCs w:val="24"/>
        </w:rPr>
        <w:t>c</w:t>
      </w:r>
      <w:r w:rsidR="00341930" w:rsidRPr="003119FE">
        <w:rPr>
          <w:rFonts w:ascii="Arial" w:hAnsi="Arial" w:cs="Arial"/>
          <w:sz w:val="24"/>
          <w:szCs w:val="24"/>
        </w:rPr>
        <w:t xml:space="preserve">hair or the order of two </w:t>
      </w:r>
      <w:r w:rsidR="009761BC" w:rsidRPr="003119FE">
        <w:rPr>
          <w:rFonts w:ascii="Arial" w:hAnsi="Arial" w:cs="Arial"/>
          <w:sz w:val="24"/>
          <w:szCs w:val="24"/>
        </w:rPr>
        <w:t>d</w:t>
      </w:r>
      <w:r w:rsidRPr="003119FE">
        <w:rPr>
          <w:rFonts w:ascii="Arial" w:hAnsi="Arial" w:cs="Arial"/>
          <w:sz w:val="24"/>
          <w:szCs w:val="24"/>
        </w:rPr>
        <w:t>irectors</w:t>
      </w:r>
      <w:r w:rsidR="004D27A8" w:rsidRPr="003119FE">
        <w:rPr>
          <w:rFonts w:ascii="Arial" w:hAnsi="Arial" w:cs="Arial"/>
          <w:sz w:val="24"/>
          <w:szCs w:val="24"/>
        </w:rPr>
        <w:t xml:space="preserve">. </w:t>
      </w:r>
      <w:r w:rsidRPr="003119FE">
        <w:rPr>
          <w:rFonts w:ascii="Arial" w:hAnsi="Arial" w:cs="Arial"/>
          <w:sz w:val="24"/>
          <w:szCs w:val="24"/>
        </w:rPr>
        <w:t>Notice of special meetings of the Board, stating</w:t>
      </w:r>
      <w:r w:rsidR="007519D6" w:rsidRPr="003119FE">
        <w:rPr>
          <w:rFonts w:ascii="Arial" w:hAnsi="Arial" w:cs="Arial"/>
          <w:sz w:val="24"/>
          <w:szCs w:val="24"/>
        </w:rPr>
        <w:t xml:space="preserve"> the date and</w:t>
      </w:r>
      <w:r w:rsidRPr="003119FE">
        <w:rPr>
          <w:rFonts w:ascii="Arial" w:hAnsi="Arial" w:cs="Arial"/>
          <w:sz w:val="24"/>
          <w:szCs w:val="24"/>
        </w:rPr>
        <w:t xml:space="preserve"> time</w:t>
      </w:r>
      <w:r w:rsidR="00341930" w:rsidRPr="003119FE">
        <w:rPr>
          <w:rFonts w:ascii="Arial" w:hAnsi="Arial" w:cs="Arial"/>
          <w:sz w:val="24"/>
          <w:szCs w:val="24"/>
        </w:rPr>
        <w:t>,</w:t>
      </w:r>
      <w:r w:rsidRPr="003119FE">
        <w:rPr>
          <w:rFonts w:ascii="Arial" w:hAnsi="Arial" w:cs="Arial"/>
          <w:sz w:val="24"/>
          <w:szCs w:val="24"/>
        </w:rPr>
        <w:t xml:space="preserve"> and in general terms the purpose or purposes thereof, shall be</w:t>
      </w:r>
      <w:r w:rsidR="007519D6" w:rsidRPr="003119FE">
        <w:rPr>
          <w:rFonts w:ascii="Arial" w:hAnsi="Arial" w:cs="Arial"/>
          <w:sz w:val="24"/>
          <w:szCs w:val="24"/>
        </w:rPr>
        <w:t xml:space="preserve"> made by email, regular mail, telephone call</w:t>
      </w:r>
      <w:r w:rsidR="006B23C7" w:rsidRPr="003119FE">
        <w:rPr>
          <w:rFonts w:ascii="Arial" w:hAnsi="Arial" w:cs="Arial"/>
          <w:sz w:val="24"/>
          <w:szCs w:val="24"/>
        </w:rPr>
        <w:t>,</w:t>
      </w:r>
      <w:r w:rsidR="007519D6" w:rsidRPr="003119FE">
        <w:rPr>
          <w:rFonts w:ascii="Arial" w:hAnsi="Arial" w:cs="Arial"/>
          <w:sz w:val="24"/>
          <w:szCs w:val="24"/>
        </w:rPr>
        <w:t xml:space="preserve"> text message, </w:t>
      </w:r>
      <w:r w:rsidRPr="003119FE">
        <w:rPr>
          <w:rFonts w:ascii="Arial" w:hAnsi="Arial" w:cs="Arial"/>
          <w:sz w:val="24"/>
          <w:szCs w:val="24"/>
        </w:rPr>
        <w:t>personal del</w:t>
      </w:r>
      <w:r w:rsidR="009761BC" w:rsidRPr="003119FE">
        <w:rPr>
          <w:rFonts w:ascii="Arial" w:hAnsi="Arial" w:cs="Arial"/>
          <w:sz w:val="24"/>
          <w:szCs w:val="24"/>
        </w:rPr>
        <w:t>iver</w:t>
      </w:r>
      <w:r w:rsidR="006B23C7" w:rsidRPr="003119FE">
        <w:rPr>
          <w:rFonts w:ascii="Arial" w:hAnsi="Arial" w:cs="Arial"/>
          <w:sz w:val="24"/>
          <w:szCs w:val="24"/>
        </w:rPr>
        <w:t>y</w:t>
      </w:r>
      <w:r w:rsidR="009761BC" w:rsidRPr="003119FE">
        <w:rPr>
          <w:rFonts w:ascii="Arial" w:hAnsi="Arial" w:cs="Arial"/>
          <w:sz w:val="24"/>
          <w:szCs w:val="24"/>
        </w:rPr>
        <w:t xml:space="preserve"> to each d</w:t>
      </w:r>
      <w:r w:rsidRPr="003119FE">
        <w:rPr>
          <w:rFonts w:ascii="Arial" w:hAnsi="Arial" w:cs="Arial"/>
          <w:sz w:val="24"/>
          <w:szCs w:val="24"/>
        </w:rPr>
        <w:t>irector</w:t>
      </w:r>
      <w:r w:rsidR="007519D6" w:rsidRPr="003119FE">
        <w:rPr>
          <w:rFonts w:ascii="Arial" w:hAnsi="Arial" w:cs="Arial"/>
          <w:sz w:val="24"/>
          <w:szCs w:val="24"/>
        </w:rPr>
        <w:t xml:space="preserve"> and member</w:t>
      </w:r>
      <w:r w:rsidRPr="003119FE">
        <w:rPr>
          <w:rFonts w:ascii="Arial" w:hAnsi="Arial" w:cs="Arial"/>
          <w:sz w:val="24"/>
          <w:szCs w:val="24"/>
        </w:rPr>
        <w:t xml:space="preserve">, not later than the day before the day appointed for </w:t>
      </w:r>
      <w:r w:rsidR="00341930" w:rsidRPr="003119FE">
        <w:rPr>
          <w:rFonts w:ascii="Arial" w:hAnsi="Arial" w:cs="Arial"/>
          <w:sz w:val="24"/>
          <w:szCs w:val="24"/>
        </w:rPr>
        <w:t>the meeting</w:t>
      </w:r>
      <w:r w:rsidR="004D27A8" w:rsidRPr="003119FE">
        <w:rPr>
          <w:rFonts w:ascii="Arial" w:hAnsi="Arial" w:cs="Arial"/>
          <w:sz w:val="24"/>
          <w:szCs w:val="24"/>
        </w:rPr>
        <w:t>.</w:t>
      </w:r>
      <w:r w:rsidR="007519D6" w:rsidRPr="003119FE">
        <w:rPr>
          <w:rFonts w:ascii="Arial" w:hAnsi="Arial" w:cs="Arial"/>
          <w:sz w:val="24"/>
          <w:szCs w:val="24"/>
        </w:rPr>
        <w:t xml:space="preserve"> </w:t>
      </w:r>
      <w:r w:rsidR="00790597" w:rsidRPr="003119FE">
        <w:rPr>
          <w:rFonts w:ascii="Arial" w:hAnsi="Arial" w:cs="Arial"/>
          <w:sz w:val="24"/>
          <w:szCs w:val="24"/>
        </w:rPr>
        <w:t>Entry</w:t>
      </w:r>
      <w:r w:rsidR="00341930" w:rsidRPr="003119FE">
        <w:rPr>
          <w:rFonts w:ascii="Arial" w:hAnsi="Arial" w:cs="Arial"/>
          <w:sz w:val="24"/>
          <w:szCs w:val="24"/>
        </w:rPr>
        <w:t xml:space="preserve"> of such s</w:t>
      </w:r>
      <w:r w:rsidRPr="003119FE">
        <w:rPr>
          <w:rFonts w:ascii="Arial" w:hAnsi="Arial" w:cs="Arial"/>
          <w:sz w:val="24"/>
          <w:szCs w:val="24"/>
        </w:rPr>
        <w:t>pecial meetings shall</w:t>
      </w:r>
      <w:r w:rsidR="009A301D" w:rsidRPr="003119FE">
        <w:rPr>
          <w:rFonts w:ascii="Arial" w:hAnsi="Arial" w:cs="Arial"/>
          <w:sz w:val="24"/>
          <w:szCs w:val="24"/>
        </w:rPr>
        <w:t xml:space="preserve"> be made in the minutes, read, and approved at the next regular Board meeting.</w:t>
      </w:r>
    </w:p>
    <w:p w14:paraId="7907EE3B" w14:textId="387AC3BF" w:rsidR="001E4933" w:rsidRPr="003119FE" w:rsidRDefault="0026497C" w:rsidP="001E4933">
      <w:pPr>
        <w:spacing w:after="0" w:line="240" w:lineRule="auto"/>
        <w:jc w:val="center"/>
        <w:rPr>
          <w:rFonts w:ascii="Arial" w:hAnsi="Arial" w:cs="Arial"/>
          <w:b/>
          <w:bCs/>
          <w:sz w:val="28"/>
          <w:szCs w:val="28"/>
        </w:rPr>
      </w:pPr>
      <w:r w:rsidRPr="003119FE">
        <w:rPr>
          <w:rFonts w:ascii="Arial" w:hAnsi="Arial" w:cs="Arial"/>
          <w:b/>
          <w:bCs/>
          <w:sz w:val="28"/>
          <w:szCs w:val="28"/>
        </w:rPr>
        <w:t>ARTICLE III</w:t>
      </w:r>
    </w:p>
    <w:p w14:paraId="1819C9D8" w14:textId="56608643" w:rsidR="0026497C" w:rsidRPr="003119FE" w:rsidRDefault="009B6497" w:rsidP="00E340B7">
      <w:pPr>
        <w:spacing w:after="360" w:line="240" w:lineRule="auto"/>
        <w:jc w:val="center"/>
        <w:rPr>
          <w:rFonts w:ascii="Arial" w:hAnsi="Arial" w:cs="Arial"/>
          <w:b/>
          <w:bCs/>
          <w:sz w:val="24"/>
          <w:szCs w:val="24"/>
          <w:u w:val="single"/>
        </w:rPr>
      </w:pPr>
      <w:r w:rsidRPr="003119FE">
        <w:rPr>
          <w:rFonts w:ascii="Arial" w:hAnsi="Arial" w:cs="Arial"/>
          <w:b/>
          <w:bCs/>
          <w:sz w:val="24"/>
          <w:szCs w:val="24"/>
          <w:u w:val="single"/>
        </w:rPr>
        <w:t>Operations</w:t>
      </w:r>
    </w:p>
    <w:p w14:paraId="3FE2415F" w14:textId="42A14453" w:rsidR="009A301D" w:rsidRPr="003119FE" w:rsidRDefault="009A301D" w:rsidP="0048248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Majority of the Whole Number of Directors</w:t>
      </w:r>
    </w:p>
    <w:p w14:paraId="65F2ABB5" w14:textId="6C8F5277" w:rsidR="009A301D" w:rsidRPr="003119FE" w:rsidRDefault="009A301D" w:rsidP="00E340B7">
      <w:pPr>
        <w:spacing w:after="240" w:line="240" w:lineRule="auto"/>
        <w:jc w:val="both"/>
        <w:rPr>
          <w:rFonts w:ascii="Arial" w:hAnsi="Arial" w:cs="Arial"/>
          <w:sz w:val="24"/>
          <w:szCs w:val="24"/>
        </w:rPr>
      </w:pPr>
      <w:r w:rsidRPr="003119FE">
        <w:rPr>
          <w:rFonts w:ascii="Arial" w:hAnsi="Arial" w:cs="Arial"/>
          <w:sz w:val="24"/>
          <w:szCs w:val="24"/>
        </w:rPr>
        <w:t xml:space="preserve">A majority of the whole number of </w:t>
      </w:r>
      <w:r w:rsidR="004A5EBF" w:rsidRPr="003119FE">
        <w:rPr>
          <w:rFonts w:ascii="Arial" w:hAnsi="Arial" w:cs="Arial"/>
          <w:sz w:val="24"/>
          <w:szCs w:val="24"/>
        </w:rPr>
        <w:t>d</w:t>
      </w:r>
      <w:r w:rsidRPr="003119FE">
        <w:rPr>
          <w:rFonts w:ascii="Arial" w:hAnsi="Arial" w:cs="Arial"/>
          <w:sz w:val="24"/>
          <w:szCs w:val="24"/>
        </w:rPr>
        <w:t>irectors shall constitute a quorum for the transaction of business</w:t>
      </w:r>
      <w:r w:rsidR="009F7D5D" w:rsidRPr="003119FE">
        <w:rPr>
          <w:rFonts w:ascii="Arial" w:hAnsi="Arial" w:cs="Arial"/>
          <w:sz w:val="24"/>
          <w:szCs w:val="24"/>
        </w:rPr>
        <w:t>. E</w:t>
      </w:r>
      <w:r w:rsidRPr="003119FE">
        <w:rPr>
          <w:rFonts w:ascii="Arial" w:hAnsi="Arial" w:cs="Arial"/>
          <w:sz w:val="24"/>
          <w:szCs w:val="24"/>
        </w:rPr>
        <w:t>very act o</w:t>
      </w:r>
      <w:r w:rsidR="005C34A6" w:rsidRPr="003119FE">
        <w:rPr>
          <w:rFonts w:ascii="Arial" w:hAnsi="Arial" w:cs="Arial"/>
          <w:sz w:val="24"/>
          <w:szCs w:val="24"/>
        </w:rPr>
        <w:t xml:space="preserve">r decision of a majority of the </w:t>
      </w:r>
      <w:r w:rsidR="004A5EBF" w:rsidRPr="003119FE">
        <w:rPr>
          <w:rFonts w:ascii="Arial" w:hAnsi="Arial" w:cs="Arial"/>
          <w:sz w:val="24"/>
          <w:szCs w:val="24"/>
        </w:rPr>
        <w:t>d</w:t>
      </w:r>
      <w:r w:rsidRPr="003119FE">
        <w:rPr>
          <w:rFonts w:ascii="Arial" w:hAnsi="Arial" w:cs="Arial"/>
          <w:sz w:val="24"/>
          <w:szCs w:val="24"/>
        </w:rPr>
        <w:t>i</w:t>
      </w:r>
      <w:r w:rsidR="00A45AA2" w:rsidRPr="003119FE">
        <w:rPr>
          <w:rFonts w:ascii="Arial" w:hAnsi="Arial" w:cs="Arial"/>
          <w:sz w:val="24"/>
          <w:szCs w:val="24"/>
        </w:rPr>
        <w:t xml:space="preserve">rectors present </w:t>
      </w:r>
      <w:r w:rsidRPr="003119FE">
        <w:rPr>
          <w:rFonts w:ascii="Arial" w:hAnsi="Arial" w:cs="Arial"/>
          <w:sz w:val="24"/>
          <w:szCs w:val="24"/>
        </w:rPr>
        <w:t xml:space="preserve">when duly assembled, shall be valid as the act of the Board </w:t>
      </w:r>
      <w:r w:rsidR="009F7D5D" w:rsidRPr="003119FE">
        <w:rPr>
          <w:rFonts w:ascii="Arial" w:hAnsi="Arial" w:cs="Arial"/>
          <w:sz w:val="24"/>
          <w:szCs w:val="24"/>
        </w:rPr>
        <w:t xml:space="preserve">When a majority is not </w:t>
      </w:r>
      <w:r w:rsidRPr="003119FE">
        <w:rPr>
          <w:rFonts w:ascii="Arial" w:hAnsi="Arial" w:cs="Arial"/>
          <w:sz w:val="24"/>
          <w:szCs w:val="24"/>
        </w:rPr>
        <w:t xml:space="preserve">present at the </w:t>
      </w:r>
      <w:r w:rsidRPr="003119FE">
        <w:rPr>
          <w:rFonts w:ascii="Arial" w:hAnsi="Arial" w:cs="Arial"/>
          <w:sz w:val="24"/>
          <w:szCs w:val="24"/>
        </w:rPr>
        <w:lastRenderedPageBreak/>
        <w:t xml:space="preserve">time and place of any stated or special meeting, </w:t>
      </w:r>
      <w:r w:rsidR="009F7D5D" w:rsidRPr="003119FE">
        <w:rPr>
          <w:rFonts w:ascii="Arial" w:hAnsi="Arial" w:cs="Arial"/>
          <w:sz w:val="24"/>
          <w:szCs w:val="24"/>
        </w:rPr>
        <w:t xml:space="preserve">the meeting </w:t>
      </w:r>
      <w:r w:rsidRPr="003119FE">
        <w:rPr>
          <w:rFonts w:ascii="Arial" w:hAnsi="Arial" w:cs="Arial"/>
          <w:sz w:val="24"/>
          <w:szCs w:val="24"/>
        </w:rPr>
        <w:t xml:space="preserve">may </w:t>
      </w:r>
      <w:r w:rsidR="009F7D5D" w:rsidRPr="003119FE">
        <w:rPr>
          <w:rFonts w:ascii="Arial" w:hAnsi="Arial" w:cs="Arial"/>
          <w:sz w:val="24"/>
          <w:szCs w:val="24"/>
        </w:rPr>
        <w:t xml:space="preserve">be </w:t>
      </w:r>
      <w:r w:rsidRPr="003119FE">
        <w:rPr>
          <w:rFonts w:ascii="Arial" w:hAnsi="Arial" w:cs="Arial"/>
          <w:sz w:val="24"/>
          <w:szCs w:val="24"/>
        </w:rPr>
        <w:t>adjourn</w:t>
      </w:r>
      <w:r w:rsidR="009F7D5D" w:rsidRPr="003119FE">
        <w:rPr>
          <w:rFonts w:ascii="Arial" w:hAnsi="Arial" w:cs="Arial"/>
          <w:sz w:val="24"/>
          <w:szCs w:val="24"/>
        </w:rPr>
        <w:t>ed</w:t>
      </w:r>
      <w:r w:rsidRPr="003119FE">
        <w:rPr>
          <w:rFonts w:ascii="Arial" w:hAnsi="Arial" w:cs="Arial"/>
          <w:sz w:val="24"/>
          <w:szCs w:val="24"/>
        </w:rPr>
        <w:t xml:space="preserve"> from day to day, or from time to time, without further notice, until a quorum </w:t>
      </w:r>
      <w:r w:rsidR="009F7D5D" w:rsidRPr="003119FE">
        <w:rPr>
          <w:rFonts w:ascii="Arial" w:hAnsi="Arial" w:cs="Arial"/>
          <w:sz w:val="24"/>
          <w:szCs w:val="24"/>
        </w:rPr>
        <w:t>is present</w:t>
      </w:r>
      <w:r w:rsidRPr="003119FE">
        <w:rPr>
          <w:rFonts w:ascii="Arial" w:hAnsi="Arial" w:cs="Arial"/>
          <w:sz w:val="24"/>
          <w:szCs w:val="24"/>
        </w:rPr>
        <w:t xml:space="preserve">; and when a quorum </w:t>
      </w:r>
      <w:r w:rsidR="009F7D5D" w:rsidRPr="003119FE">
        <w:rPr>
          <w:rFonts w:ascii="Arial" w:hAnsi="Arial" w:cs="Arial"/>
          <w:sz w:val="24"/>
          <w:szCs w:val="24"/>
        </w:rPr>
        <w:t>is duly assembled</w:t>
      </w:r>
      <w:r w:rsidRPr="003119FE">
        <w:rPr>
          <w:rFonts w:ascii="Arial" w:hAnsi="Arial" w:cs="Arial"/>
          <w:sz w:val="24"/>
          <w:szCs w:val="24"/>
        </w:rPr>
        <w:t xml:space="preserve">, any business </w:t>
      </w:r>
      <w:r w:rsidR="002617A9" w:rsidRPr="003119FE">
        <w:rPr>
          <w:rFonts w:ascii="Arial" w:hAnsi="Arial" w:cs="Arial"/>
          <w:sz w:val="24"/>
          <w:szCs w:val="24"/>
        </w:rPr>
        <w:t xml:space="preserve">that </w:t>
      </w:r>
      <w:r w:rsidRPr="003119FE">
        <w:rPr>
          <w:rFonts w:ascii="Arial" w:hAnsi="Arial" w:cs="Arial"/>
          <w:sz w:val="24"/>
          <w:szCs w:val="24"/>
        </w:rPr>
        <w:t xml:space="preserve">may </w:t>
      </w:r>
      <w:r w:rsidR="002617A9" w:rsidRPr="003119FE">
        <w:rPr>
          <w:rFonts w:ascii="Arial" w:hAnsi="Arial" w:cs="Arial"/>
          <w:sz w:val="24"/>
          <w:szCs w:val="24"/>
        </w:rPr>
        <w:t xml:space="preserve">have been </w:t>
      </w:r>
      <w:r w:rsidRPr="003119FE">
        <w:rPr>
          <w:rFonts w:ascii="Arial" w:hAnsi="Arial" w:cs="Arial"/>
          <w:sz w:val="24"/>
          <w:szCs w:val="24"/>
        </w:rPr>
        <w:t>transacted had the same been held on the day on which the same was originally appointed or called.</w:t>
      </w:r>
    </w:p>
    <w:p w14:paraId="3EC3CBC6" w14:textId="789A5085" w:rsidR="00945C17" w:rsidRPr="003119FE" w:rsidRDefault="00945C17" w:rsidP="00945C1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Water Assessments</w:t>
      </w:r>
    </w:p>
    <w:p w14:paraId="0FE62E6B" w14:textId="42D5026E" w:rsidR="00945C17" w:rsidRPr="003119FE" w:rsidRDefault="00945C17" w:rsidP="00E340B7">
      <w:pPr>
        <w:spacing w:after="240" w:line="240" w:lineRule="auto"/>
        <w:jc w:val="both"/>
        <w:rPr>
          <w:rFonts w:ascii="Arial" w:hAnsi="Arial" w:cs="Arial"/>
          <w:sz w:val="24"/>
          <w:szCs w:val="24"/>
        </w:rPr>
      </w:pPr>
      <w:r w:rsidRPr="003119FE">
        <w:rPr>
          <w:rFonts w:ascii="Arial" w:hAnsi="Arial" w:cs="Arial"/>
          <w:sz w:val="24"/>
          <w:szCs w:val="24"/>
        </w:rPr>
        <w:t xml:space="preserve">The income for the </w:t>
      </w:r>
      <w:r w:rsidR="00C64BC7" w:rsidRPr="003119FE">
        <w:rPr>
          <w:rFonts w:ascii="Arial" w:hAnsi="Arial" w:cs="Arial"/>
          <w:sz w:val="24"/>
          <w:szCs w:val="24"/>
        </w:rPr>
        <w:t>D</w:t>
      </w:r>
      <w:r w:rsidRPr="003119FE">
        <w:rPr>
          <w:rFonts w:ascii="Arial" w:hAnsi="Arial" w:cs="Arial"/>
          <w:sz w:val="24"/>
          <w:szCs w:val="24"/>
        </w:rPr>
        <w:t xml:space="preserve">istrict is derived from the annual water assessments paid by each member of the </w:t>
      </w:r>
      <w:r w:rsidR="00C64BC7" w:rsidRPr="003119FE">
        <w:rPr>
          <w:rFonts w:ascii="Arial" w:hAnsi="Arial" w:cs="Arial"/>
          <w:sz w:val="24"/>
          <w:szCs w:val="24"/>
        </w:rPr>
        <w:t>D</w:t>
      </w:r>
      <w:r w:rsidRPr="003119FE">
        <w:rPr>
          <w:rFonts w:ascii="Arial" w:hAnsi="Arial" w:cs="Arial"/>
          <w:sz w:val="24"/>
          <w:szCs w:val="24"/>
        </w:rPr>
        <w:t xml:space="preserve">istrict (see Working Policy </w:t>
      </w:r>
      <w:r w:rsidR="007D157B" w:rsidRPr="003119FE">
        <w:rPr>
          <w:rFonts w:ascii="Arial" w:hAnsi="Arial" w:cs="Arial"/>
          <w:sz w:val="24"/>
          <w:szCs w:val="24"/>
        </w:rPr>
        <w:t xml:space="preserve">Number </w:t>
      </w:r>
      <w:r w:rsidR="00C64BC7" w:rsidRPr="003119FE">
        <w:rPr>
          <w:rFonts w:ascii="Arial" w:hAnsi="Arial" w:cs="Arial"/>
          <w:sz w:val="24"/>
          <w:szCs w:val="24"/>
        </w:rPr>
        <w:t>3</w:t>
      </w:r>
      <w:r w:rsidRPr="003119FE">
        <w:rPr>
          <w:rFonts w:ascii="Arial" w:hAnsi="Arial" w:cs="Arial"/>
          <w:sz w:val="24"/>
          <w:szCs w:val="24"/>
        </w:rPr>
        <w:t>)</w:t>
      </w:r>
      <w:r w:rsidR="00DC3549" w:rsidRPr="003119FE">
        <w:rPr>
          <w:rFonts w:ascii="Arial" w:hAnsi="Arial" w:cs="Arial"/>
          <w:sz w:val="24"/>
          <w:szCs w:val="24"/>
        </w:rPr>
        <w:t xml:space="preserve">. </w:t>
      </w:r>
      <w:r w:rsidRPr="003119FE">
        <w:rPr>
          <w:rFonts w:ascii="Arial" w:hAnsi="Arial" w:cs="Arial"/>
          <w:sz w:val="24"/>
          <w:szCs w:val="24"/>
        </w:rPr>
        <w:t xml:space="preserve">These assessments are </w:t>
      </w:r>
      <w:r w:rsidR="003474BB" w:rsidRPr="003119FE">
        <w:rPr>
          <w:rFonts w:ascii="Arial" w:hAnsi="Arial" w:cs="Arial"/>
          <w:sz w:val="24"/>
          <w:szCs w:val="24"/>
        </w:rPr>
        <w:t xml:space="preserve">billed through </w:t>
      </w:r>
      <w:r w:rsidRPr="003119FE">
        <w:rPr>
          <w:rFonts w:ascii="Arial" w:hAnsi="Arial" w:cs="Arial"/>
          <w:sz w:val="24"/>
          <w:szCs w:val="24"/>
        </w:rPr>
        <w:t>the Walla Walla County real estate tax notices</w:t>
      </w:r>
      <w:r w:rsidR="00DC3549" w:rsidRPr="003119FE">
        <w:rPr>
          <w:rFonts w:ascii="Arial" w:hAnsi="Arial" w:cs="Arial"/>
          <w:sz w:val="24"/>
          <w:szCs w:val="24"/>
        </w:rPr>
        <w:t xml:space="preserve">. </w:t>
      </w:r>
      <w:r w:rsidRPr="003119FE">
        <w:rPr>
          <w:rFonts w:ascii="Arial" w:hAnsi="Arial" w:cs="Arial"/>
          <w:sz w:val="24"/>
          <w:szCs w:val="24"/>
        </w:rPr>
        <w:t xml:space="preserve">One and only one water hookup per dwelling unit is allowed in the </w:t>
      </w:r>
      <w:r w:rsidR="00C06527" w:rsidRPr="003119FE">
        <w:rPr>
          <w:rFonts w:ascii="Arial" w:hAnsi="Arial" w:cs="Arial"/>
          <w:sz w:val="24"/>
          <w:szCs w:val="24"/>
        </w:rPr>
        <w:t>District</w:t>
      </w:r>
      <w:r w:rsidR="00DC3549" w:rsidRPr="003119FE">
        <w:rPr>
          <w:rFonts w:ascii="Arial" w:hAnsi="Arial" w:cs="Arial"/>
          <w:sz w:val="24"/>
          <w:szCs w:val="24"/>
        </w:rPr>
        <w:t xml:space="preserve">. </w:t>
      </w:r>
      <w:r w:rsidRPr="003119FE">
        <w:rPr>
          <w:rFonts w:ascii="Arial" w:hAnsi="Arial" w:cs="Arial"/>
          <w:sz w:val="24"/>
          <w:szCs w:val="24"/>
        </w:rPr>
        <w:t>Land parcels with multiple dwelling units or multiple occupancy dwelling units</w:t>
      </w:r>
      <w:r w:rsidR="008A2642" w:rsidRPr="003119FE">
        <w:rPr>
          <w:rFonts w:ascii="Arial" w:hAnsi="Arial" w:cs="Arial"/>
          <w:sz w:val="24"/>
          <w:szCs w:val="24"/>
        </w:rPr>
        <w:t xml:space="preserve"> may require a new hookup or separate tie-in</w:t>
      </w:r>
      <w:r w:rsidR="008A2642" w:rsidRPr="003119FE">
        <w:rPr>
          <w:rFonts w:ascii="Arial" w:hAnsi="Arial" w:cs="Arial"/>
          <w:b/>
          <w:bCs/>
          <w:sz w:val="24"/>
          <w:szCs w:val="24"/>
        </w:rPr>
        <w:t xml:space="preserve"> </w:t>
      </w:r>
      <w:r w:rsidR="008A2642" w:rsidRPr="003119FE">
        <w:rPr>
          <w:rFonts w:ascii="Arial" w:hAnsi="Arial" w:cs="Arial"/>
          <w:sz w:val="24"/>
          <w:szCs w:val="24"/>
        </w:rPr>
        <w:t>and</w:t>
      </w:r>
      <w:r w:rsidRPr="003119FE">
        <w:rPr>
          <w:rFonts w:ascii="Arial" w:hAnsi="Arial" w:cs="Arial"/>
          <w:sz w:val="24"/>
          <w:szCs w:val="24"/>
        </w:rPr>
        <w:t xml:space="preserve"> will be assessed according to the number of units</w:t>
      </w:r>
      <w:r w:rsidR="008A2642" w:rsidRPr="003119FE">
        <w:rPr>
          <w:rFonts w:ascii="Arial" w:hAnsi="Arial" w:cs="Arial"/>
          <w:sz w:val="24"/>
          <w:szCs w:val="24"/>
        </w:rPr>
        <w:t xml:space="preserve"> (See Working Policy Number 5)</w:t>
      </w:r>
      <w:r w:rsidR="00DC3549" w:rsidRPr="003119FE">
        <w:rPr>
          <w:rFonts w:ascii="Arial" w:hAnsi="Arial" w:cs="Arial"/>
          <w:sz w:val="24"/>
          <w:szCs w:val="24"/>
        </w:rPr>
        <w:t xml:space="preserve">. </w:t>
      </w:r>
      <w:r w:rsidRPr="003119FE">
        <w:rPr>
          <w:rFonts w:ascii="Arial" w:hAnsi="Arial" w:cs="Arial"/>
          <w:sz w:val="24"/>
          <w:szCs w:val="24"/>
        </w:rPr>
        <w:t xml:space="preserve">Rates are adopted for the following calendar year at the annual </w:t>
      </w:r>
      <w:r w:rsidR="007D157B" w:rsidRPr="003119FE">
        <w:rPr>
          <w:rFonts w:ascii="Arial" w:hAnsi="Arial" w:cs="Arial"/>
          <w:sz w:val="24"/>
          <w:szCs w:val="24"/>
        </w:rPr>
        <w:t xml:space="preserve">November </w:t>
      </w:r>
      <w:r w:rsidRPr="003119FE">
        <w:rPr>
          <w:rFonts w:ascii="Arial" w:hAnsi="Arial" w:cs="Arial"/>
          <w:sz w:val="24"/>
          <w:szCs w:val="24"/>
        </w:rPr>
        <w:t xml:space="preserve">equalization meeting of the Board of Directors to which all members of the </w:t>
      </w:r>
      <w:r w:rsidR="00C06527" w:rsidRPr="003119FE">
        <w:rPr>
          <w:rFonts w:ascii="Arial" w:hAnsi="Arial" w:cs="Arial"/>
          <w:sz w:val="24"/>
          <w:szCs w:val="24"/>
        </w:rPr>
        <w:t>District</w:t>
      </w:r>
      <w:r w:rsidRPr="003119FE">
        <w:rPr>
          <w:rFonts w:ascii="Arial" w:hAnsi="Arial" w:cs="Arial"/>
          <w:sz w:val="24"/>
          <w:szCs w:val="24"/>
        </w:rPr>
        <w:t xml:space="preserve"> are invited</w:t>
      </w:r>
      <w:r w:rsidR="00F6101D" w:rsidRPr="003119FE">
        <w:rPr>
          <w:rFonts w:ascii="Arial" w:hAnsi="Arial" w:cs="Arial"/>
          <w:sz w:val="24"/>
          <w:szCs w:val="24"/>
        </w:rPr>
        <w:t xml:space="preserve"> (See Bylaws Article II. Meetings – Regular Meetings)</w:t>
      </w:r>
      <w:r w:rsidRPr="003119FE">
        <w:rPr>
          <w:rFonts w:ascii="Arial" w:hAnsi="Arial" w:cs="Arial"/>
          <w:sz w:val="24"/>
          <w:szCs w:val="24"/>
        </w:rPr>
        <w:t>.</w:t>
      </w:r>
    </w:p>
    <w:p w14:paraId="77590409" w14:textId="283A2BD1" w:rsidR="00945C17" w:rsidRPr="003119FE" w:rsidRDefault="00945C17" w:rsidP="00945C1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Violations of Working Policies</w:t>
      </w:r>
    </w:p>
    <w:p w14:paraId="75DCD54F" w14:textId="52A7BB1B" w:rsidR="00945C17" w:rsidRPr="003119FE" w:rsidRDefault="003C3894" w:rsidP="00E340B7">
      <w:pPr>
        <w:spacing w:after="240" w:line="240" w:lineRule="auto"/>
        <w:jc w:val="both"/>
        <w:rPr>
          <w:rFonts w:ascii="Arial" w:hAnsi="Arial" w:cs="Arial"/>
          <w:sz w:val="24"/>
          <w:szCs w:val="24"/>
        </w:rPr>
      </w:pPr>
      <w:r w:rsidRPr="003119FE">
        <w:rPr>
          <w:rFonts w:ascii="Arial" w:hAnsi="Arial" w:cs="Arial"/>
          <w:sz w:val="24"/>
          <w:szCs w:val="24"/>
        </w:rPr>
        <w:t>In the event</w:t>
      </w:r>
      <w:r w:rsidR="00DC3549" w:rsidRPr="003119FE">
        <w:rPr>
          <w:rFonts w:ascii="Arial" w:hAnsi="Arial" w:cs="Arial"/>
          <w:sz w:val="24"/>
          <w:szCs w:val="24"/>
        </w:rPr>
        <w:t xml:space="preserve"> </w:t>
      </w:r>
      <w:r w:rsidR="00945C17" w:rsidRPr="003119FE">
        <w:rPr>
          <w:rFonts w:ascii="Arial" w:hAnsi="Arial" w:cs="Arial"/>
          <w:sz w:val="24"/>
          <w:szCs w:val="24"/>
        </w:rPr>
        <w:t xml:space="preserve">a violation of any of the </w:t>
      </w:r>
      <w:r w:rsidR="00C06527" w:rsidRPr="003119FE">
        <w:rPr>
          <w:rFonts w:ascii="Arial" w:hAnsi="Arial" w:cs="Arial"/>
          <w:sz w:val="24"/>
          <w:szCs w:val="24"/>
        </w:rPr>
        <w:t>District</w:t>
      </w:r>
      <w:r w:rsidR="00945C17" w:rsidRPr="003119FE">
        <w:rPr>
          <w:rFonts w:ascii="Arial" w:hAnsi="Arial" w:cs="Arial"/>
          <w:sz w:val="24"/>
          <w:szCs w:val="24"/>
        </w:rPr>
        <w:t xml:space="preserve">'s Working Policies </w:t>
      </w:r>
      <w:r w:rsidRPr="003119FE">
        <w:rPr>
          <w:rFonts w:ascii="Arial" w:hAnsi="Arial" w:cs="Arial"/>
          <w:sz w:val="24"/>
          <w:szCs w:val="24"/>
        </w:rPr>
        <w:t>has occurred</w:t>
      </w:r>
      <w:r w:rsidR="00945C17" w:rsidRPr="003119FE">
        <w:rPr>
          <w:rFonts w:ascii="Arial" w:hAnsi="Arial" w:cs="Arial"/>
          <w:sz w:val="24"/>
          <w:szCs w:val="24"/>
        </w:rPr>
        <w:t xml:space="preserve">, such </w:t>
      </w:r>
      <w:r w:rsidR="00BE335D" w:rsidRPr="003119FE">
        <w:rPr>
          <w:rFonts w:ascii="Arial" w:hAnsi="Arial" w:cs="Arial"/>
          <w:sz w:val="24"/>
          <w:szCs w:val="24"/>
        </w:rPr>
        <w:t>a violation</w:t>
      </w:r>
      <w:r w:rsidR="00945C17" w:rsidRPr="003119FE">
        <w:rPr>
          <w:rFonts w:ascii="Arial" w:hAnsi="Arial" w:cs="Arial"/>
          <w:sz w:val="24"/>
          <w:szCs w:val="24"/>
        </w:rPr>
        <w:t xml:space="preserve"> will render a member of the </w:t>
      </w:r>
      <w:r w:rsidR="00C06527" w:rsidRPr="003119FE">
        <w:rPr>
          <w:rFonts w:ascii="Arial" w:hAnsi="Arial" w:cs="Arial"/>
          <w:sz w:val="24"/>
          <w:szCs w:val="24"/>
        </w:rPr>
        <w:t>District</w:t>
      </w:r>
      <w:r w:rsidR="00945C17" w:rsidRPr="003119FE">
        <w:rPr>
          <w:rFonts w:ascii="Arial" w:hAnsi="Arial" w:cs="Arial"/>
          <w:sz w:val="24"/>
          <w:szCs w:val="24"/>
        </w:rPr>
        <w:t xml:space="preserve"> subject to a fine or such other action as adopted by the Board of Directors. </w:t>
      </w:r>
      <w:r w:rsidR="00E716D2" w:rsidRPr="003119FE">
        <w:rPr>
          <w:rFonts w:ascii="Arial" w:hAnsi="Arial" w:cs="Arial"/>
          <w:sz w:val="24"/>
          <w:szCs w:val="24"/>
        </w:rPr>
        <w:t xml:space="preserve">Any director, secretary-treasurer, maintenance technician, or well superintendent in violation of a Working Policy will be subject to a fine of the Working Policy’s Schedule of Fines up to termination </w:t>
      </w:r>
      <w:r w:rsidR="00E716D2" w:rsidRPr="003119FE">
        <w:rPr>
          <w:rFonts w:ascii="Arial" w:hAnsi="Arial" w:cs="Arial"/>
          <w:sz w:val="24"/>
          <w:szCs w:val="24"/>
        </w:rPr>
        <w:t>(See Working Policy Number 2)</w:t>
      </w:r>
      <w:r w:rsidR="002A5489" w:rsidRPr="003119FE">
        <w:rPr>
          <w:rFonts w:ascii="Arial" w:hAnsi="Arial" w:cs="Arial"/>
          <w:sz w:val="24"/>
          <w:szCs w:val="24"/>
        </w:rPr>
        <w:t>.</w:t>
      </w:r>
    </w:p>
    <w:p w14:paraId="210AD130" w14:textId="661928B4" w:rsidR="00945C17" w:rsidRPr="003119FE" w:rsidRDefault="00945C17" w:rsidP="00945C17">
      <w:pPr>
        <w:spacing w:after="0" w:line="240" w:lineRule="auto"/>
        <w:jc w:val="both"/>
        <w:rPr>
          <w:rFonts w:ascii="Arial" w:hAnsi="Arial" w:cs="Arial"/>
          <w:b/>
          <w:bCs/>
          <w:sz w:val="24"/>
          <w:szCs w:val="24"/>
          <w:u w:val="single"/>
        </w:rPr>
      </w:pPr>
      <w:r w:rsidRPr="003119FE">
        <w:rPr>
          <w:rFonts w:ascii="Arial" w:hAnsi="Arial" w:cs="Arial"/>
          <w:b/>
          <w:bCs/>
          <w:sz w:val="24"/>
          <w:szCs w:val="24"/>
          <w:u w:val="single"/>
        </w:rPr>
        <w:t>District Operating Expenses</w:t>
      </w:r>
    </w:p>
    <w:p w14:paraId="01344643" w14:textId="26BFE617" w:rsidR="00945C17" w:rsidRPr="003119FE" w:rsidRDefault="00945C17" w:rsidP="00945C17">
      <w:pPr>
        <w:spacing w:after="0" w:line="240" w:lineRule="auto"/>
        <w:jc w:val="both"/>
        <w:rPr>
          <w:rFonts w:ascii="Arial" w:hAnsi="Arial" w:cs="Arial"/>
          <w:sz w:val="24"/>
          <w:szCs w:val="24"/>
        </w:rPr>
      </w:pPr>
      <w:r w:rsidRPr="003119FE">
        <w:rPr>
          <w:rFonts w:ascii="Arial" w:hAnsi="Arial" w:cs="Arial"/>
          <w:sz w:val="24"/>
          <w:szCs w:val="24"/>
        </w:rPr>
        <w:t>The fees paid to the Directors, Secretary-Treasurer, and Well Superintendent, the rental for the meeting place, and such other necessary fees and expenses will be in such amount as provided by law</w:t>
      </w:r>
      <w:r w:rsidR="00DC3549" w:rsidRPr="003119FE">
        <w:rPr>
          <w:rFonts w:ascii="Arial" w:hAnsi="Arial" w:cs="Arial"/>
          <w:sz w:val="24"/>
          <w:szCs w:val="24"/>
        </w:rPr>
        <w:t xml:space="preserve">. </w:t>
      </w:r>
      <w:r w:rsidRPr="003119FE">
        <w:rPr>
          <w:rFonts w:ascii="Arial" w:hAnsi="Arial" w:cs="Arial"/>
          <w:sz w:val="24"/>
          <w:szCs w:val="24"/>
        </w:rPr>
        <w:t xml:space="preserve">If there is no specific law providing for such fees, then the Board of Directors may determine the amount and pay such fees and expenses as they deem necessary (see Working Policy </w:t>
      </w:r>
      <w:r w:rsidR="00F05E85" w:rsidRPr="003119FE">
        <w:rPr>
          <w:rFonts w:ascii="Arial" w:hAnsi="Arial" w:cs="Arial"/>
          <w:sz w:val="24"/>
          <w:szCs w:val="24"/>
        </w:rPr>
        <w:t xml:space="preserve">Number </w:t>
      </w:r>
      <w:r w:rsidRPr="003119FE">
        <w:rPr>
          <w:rFonts w:ascii="Arial" w:hAnsi="Arial" w:cs="Arial"/>
          <w:sz w:val="24"/>
          <w:szCs w:val="24"/>
        </w:rPr>
        <w:t>1</w:t>
      </w:r>
      <w:r w:rsidR="00F05E85" w:rsidRPr="003119FE">
        <w:rPr>
          <w:rFonts w:ascii="Arial" w:hAnsi="Arial" w:cs="Arial"/>
          <w:sz w:val="24"/>
          <w:szCs w:val="24"/>
        </w:rPr>
        <w:t>6</w:t>
      </w:r>
      <w:r w:rsidR="00F6101D" w:rsidRPr="003119FE">
        <w:rPr>
          <w:rFonts w:ascii="Arial" w:hAnsi="Arial" w:cs="Arial"/>
          <w:sz w:val="24"/>
          <w:szCs w:val="24"/>
        </w:rPr>
        <w:t xml:space="preserve"> and Bylaws Article II. Meetings – Regular Meetings).</w:t>
      </w:r>
    </w:p>
    <w:sectPr w:rsidR="00945C17" w:rsidRPr="003119FE" w:rsidSect="00E44867">
      <w:type w:val="continuous"/>
      <w:pgSz w:w="12240" w:h="15840" w:code="1"/>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DF22" w14:textId="77777777" w:rsidR="00D50068" w:rsidRDefault="00D50068">
      <w:pPr>
        <w:spacing w:after="0" w:line="240" w:lineRule="auto"/>
      </w:pPr>
      <w:r>
        <w:separator/>
      </w:r>
    </w:p>
  </w:endnote>
  <w:endnote w:type="continuationSeparator" w:id="0">
    <w:p w14:paraId="23F4E700" w14:textId="77777777" w:rsidR="00D50068" w:rsidRDefault="00D5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37A0" w14:textId="271182CF" w:rsidR="00081457" w:rsidRPr="001812AD" w:rsidRDefault="00081457" w:rsidP="001812AD">
    <w:pPr>
      <w:pStyle w:val="Footer"/>
      <w:tabs>
        <w:tab w:val="clear" w:pos="4680"/>
      </w:tabs>
      <w:rPr>
        <w:rFonts w:ascii="Arial" w:hAnsi="Arial" w:cs="Arial"/>
        <w:bCs/>
        <w:sz w:val="20"/>
      </w:rPr>
    </w:pPr>
    <w:r w:rsidRPr="00901307">
      <w:rPr>
        <w:rFonts w:ascii="Arial" w:hAnsi="Arial" w:cs="Arial"/>
        <w:b/>
        <w:sz w:val="20"/>
      </w:rPr>
      <w:t xml:space="preserve">BOID10 Bylaws – Page </w:t>
    </w:r>
    <w:r w:rsidRPr="00901307">
      <w:rPr>
        <w:rFonts w:ascii="Arial" w:hAnsi="Arial" w:cs="Arial"/>
        <w:b/>
        <w:sz w:val="20"/>
      </w:rPr>
      <w:fldChar w:fldCharType="begin"/>
    </w:r>
    <w:r w:rsidRPr="00901307">
      <w:rPr>
        <w:rFonts w:ascii="Arial" w:hAnsi="Arial" w:cs="Arial"/>
        <w:b/>
        <w:sz w:val="20"/>
      </w:rPr>
      <w:instrText xml:space="preserve"> PAGE  \* Arabic  \* MERGEFORMAT </w:instrText>
    </w:r>
    <w:r w:rsidRPr="00901307">
      <w:rPr>
        <w:rFonts w:ascii="Arial" w:hAnsi="Arial" w:cs="Arial"/>
        <w:b/>
        <w:sz w:val="20"/>
      </w:rPr>
      <w:fldChar w:fldCharType="separate"/>
    </w:r>
    <w:r w:rsidRPr="00901307">
      <w:rPr>
        <w:rFonts w:ascii="Arial" w:hAnsi="Arial" w:cs="Arial"/>
        <w:b/>
        <w:sz w:val="20"/>
      </w:rPr>
      <w:t>1</w:t>
    </w:r>
    <w:r w:rsidRPr="00901307">
      <w:rPr>
        <w:rFonts w:ascii="Arial" w:hAnsi="Arial" w:cs="Arial"/>
        <w:b/>
        <w:sz w:val="20"/>
      </w:rPr>
      <w:fldChar w:fldCharType="end"/>
    </w:r>
    <w:r w:rsidRPr="00901307">
      <w:rPr>
        <w:rFonts w:ascii="Arial" w:hAnsi="Arial" w:cs="Arial"/>
        <w:b/>
        <w:sz w:val="20"/>
      </w:rPr>
      <w:t xml:space="preserve"> of </w:t>
    </w:r>
    <w:r w:rsidRPr="00901307">
      <w:rPr>
        <w:rFonts w:ascii="Arial" w:hAnsi="Arial" w:cs="Arial"/>
        <w:b/>
        <w:sz w:val="20"/>
      </w:rPr>
      <w:fldChar w:fldCharType="begin"/>
    </w:r>
    <w:r w:rsidRPr="00901307">
      <w:rPr>
        <w:rFonts w:ascii="Arial" w:hAnsi="Arial" w:cs="Arial"/>
        <w:b/>
        <w:sz w:val="20"/>
      </w:rPr>
      <w:instrText xml:space="preserve"> NUMPAGES  \* Arabic  \* MERGEFORMAT </w:instrText>
    </w:r>
    <w:r w:rsidRPr="00901307">
      <w:rPr>
        <w:rFonts w:ascii="Arial" w:hAnsi="Arial" w:cs="Arial"/>
        <w:b/>
        <w:sz w:val="20"/>
      </w:rPr>
      <w:fldChar w:fldCharType="separate"/>
    </w:r>
    <w:r w:rsidRPr="00901307">
      <w:rPr>
        <w:rFonts w:ascii="Arial" w:hAnsi="Arial" w:cs="Arial"/>
        <w:b/>
        <w:sz w:val="20"/>
      </w:rPr>
      <w:t>6</w:t>
    </w:r>
    <w:r w:rsidRPr="00901307">
      <w:rPr>
        <w:rFonts w:ascii="Arial" w:hAnsi="Arial" w:cs="Arial"/>
        <w:b/>
        <w:sz w:val="20"/>
      </w:rPr>
      <w:fldChar w:fldCharType="end"/>
    </w:r>
    <w:r w:rsidR="001812AD">
      <w:rPr>
        <w:rFonts w:ascii="Arial" w:hAnsi="Arial" w:cs="Arial"/>
        <w:b/>
        <w:sz w:val="20"/>
      </w:rPr>
      <w:tab/>
      <w:t>(</w:t>
    </w:r>
    <w:r w:rsidR="001812AD">
      <w:rPr>
        <w:rFonts w:ascii="Arial" w:hAnsi="Arial" w:cs="Arial"/>
        <w:bCs/>
        <w:sz w:val="20"/>
      </w:rPr>
      <w:t>Revised and adopted May 4, 1994)</w:t>
    </w:r>
  </w:p>
  <w:p w14:paraId="35A3AEAA" w14:textId="162BBD80" w:rsidR="00787BD0" w:rsidRDefault="00081457" w:rsidP="00081457">
    <w:pPr>
      <w:pStyle w:val="Footer"/>
      <w:tabs>
        <w:tab w:val="clear" w:pos="4680"/>
      </w:tabs>
      <w:rPr>
        <w:rFonts w:ascii="Arial" w:hAnsi="Arial" w:cs="Arial"/>
        <w:bCs/>
        <w:sz w:val="20"/>
      </w:rPr>
    </w:pPr>
    <w:r w:rsidRPr="00901307">
      <w:rPr>
        <w:rFonts w:ascii="Arial" w:hAnsi="Arial" w:cs="Arial"/>
        <w:bCs/>
        <w:sz w:val="20"/>
      </w:rPr>
      <w:t xml:space="preserve">Last Reviewed </w:t>
    </w:r>
    <w:r w:rsidR="00375AB7" w:rsidRPr="00901307">
      <w:rPr>
        <w:rFonts w:ascii="Arial" w:hAnsi="Arial" w:cs="Arial"/>
        <w:bCs/>
        <w:sz w:val="20"/>
      </w:rPr>
      <w:t>September 9, 2020</w:t>
    </w:r>
    <w:r w:rsidR="001812AD">
      <w:rPr>
        <w:rFonts w:ascii="Arial" w:hAnsi="Arial" w:cs="Arial"/>
        <w:bCs/>
        <w:sz w:val="20"/>
      </w:rPr>
      <w:tab/>
      <w:t>(Amended July 5, 1995)</w:t>
    </w:r>
  </w:p>
  <w:p w14:paraId="1B5CE3B3" w14:textId="48CF5734" w:rsidR="001812AD" w:rsidRPr="001812AD" w:rsidRDefault="001812AD" w:rsidP="00081457">
    <w:pPr>
      <w:pStyle w:val="Footer"/>
      <w:tabs>
        <w:tab w:val="clear" w:pos="4680"/>
      </w:tabs>
      <w:rPr>
        <w:rFonts w:ascii="Arial" w:hAnsi="Arial" w:cs="Arial"/>
        <w:bCs/>
        <w:color w:val="808080" w:themeColor="background1" w:themeShade="80"/>
        <w:sz w:val="20"/>
      </w:rPr>
    </w:pPr>
    <w:r>
      <w:rPr>
        <w:rFonts w:ascii="Arial" w:hAnsi="Arial" w:cs="Arial"/>
        <w:bCs/>
        <w:color w:val="808080" w:themeColor="background1" w:themeShade="80"/>
        <w:sz w:val="20"/>
      </w:rPr>
      <w:t xml:space="preserve">REVISION DRAFT </w:t>
    </w:r>
    <w:r w:rsidR="00D732F0">
      <w:rPr>
        <w:rFonts w:ascii="Arial" w:hAnsi="Arial" w:cs="Arial"/>
        <w:bCs/>
        <w:color w:val="808080" w:themeColor="background1" w:themeShade="80"/>
        <w:sz w:val="20"/>
      </w:rPr>
      <w:t>04.09.2025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6EDE" w14:textId="77777777" w:rsidR="00D50068" w:rsidRDefault="00D50068">
      <w:pPr>
        <w:spacing w:after="0" w:line="240" w:lineRule="auto"/>
      </w:pPr>
      <w:r>
        <w:separator/>
      </w:r>
    </w:p>
  </w:footnote>
  <w:footnote w:type="continuationSeparator" w:id="0">
    <w:p w14:paraId="4AF2C3A2" w14:textId="77777777" w:rsidR="00D50068" w:rsidRDefault="00D50068">
      <w:pPr>
        <w:spacing w:after="0" w:line="240" w:lineRule="auto"/>
      </w:pPr>
      <w:r>
        <w:continuationSeparator/>
      </w:r>
    </w:p>
  </w:footnote>
  <w:footnote w:id="1">
    <w:p w14:paraId="4B0E57F7" w14:textId="77777777" w:rsidR="00C271F5" w:rsidRDefault="00C271F5" w:rsidP="00C271F5">
      <w:pPr>
        <w:spacing w:after="60" w:line="240" w:lineRule="auto"/>
        <w:jc w:val="both"/>
        <w:rPr>
          <w:rFonts w:ascii="Arial" w:hAnsi="Arial" w:cs="Arial"/>
          <w:sz w:val="20"/>
          <w:szCs w:val="20"/>
        </w:rPr>
      </w:pPr>
      <w:r>
        <w:rPr>
          <w:rStyle w:val="FootnoteReference"/>
        </w:rPr>
        <w:footnoteRef/>
      </w:r>
      <w:r>
        <w:t xml:space="preserve"> </w:t>
      </w:r>
      <w:r w:rsidRPr="005975DB">
        <w:rPr>
          <w:rFonts w:ascii="Arial" w:hAnsi="Arial" w:cs="Arial"/>
          <w:sz w:val="20"/>
          <w:szCs w:val="20"/>
        </w:rPr>
        <w:t>Domestic water use includes indoor and outdoor uses at residences, and includes uses such as drinking, food preparation, bathing, washing clothes and dishes, flushing toilets, watering lawns and gardens, and maintaining pools. Domestic water use includes potable and non-potable water provided to households by a public water supplier (domestic deliveries) and self-supplied water use.</w:t>
      </w:r>
    </w:p>
    <w:p w14:paraId="00517B1F" w14:textId="77777777" w:rsidR="00C271F5" w:rsidRPr="00D523A2" w:rsidRDefault="00C271F5" w:rsidP="00C271F5">
      <w:pPr>
        <w:spacing w:after="120" w:line="240" w:lineRule="auto"/>
        <w:rPr>
          <w:rFonts w:ascii="Arial" w:hAnsi="Arial" w:cs="Arial"/>
          <w:sz w:val="20"/>
          <w:szCs w:val="20"/>
        </w:rPr>
      </w:pPr>
      <w:hyperlink r:id="rId1" w:history="1">
        <w:r w:rsidRPr="00055D42">
          <w:rPr>
            <w:rStyle w:val="Hyperlink"/>
            <w:rFonts w:ascii="Arial" w:hAnsi="Arial" w:cs="Arial"/>
            <w:sz w:val="20"/>
            <w:szCs w:val="20"/>
          </w:rPr>
          <w:t>https://www.usgs.gov/mission-areas/water-resources/science/domestic-water-use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1E1E" w14:textId="3433F874" w:rsidR="0089576E" w:rsidRPr="0089576E" w:rsidRDefault="0089576E" w:rsidP="0089576E">
    <w:pPr>
      <w:pStyle w:val="Header"/>
      <w:jc w:val="center"/>
      <w:rPr>
        <w:rFonts w:ascii="Arial" w:hAnsi="Arial" w:cs="Arial"/>
        <w:color w:val="808080" w:themeColor="background1" w:themeShade="80"/>
        <w:sz w:val="32"/>
        <w:szCs w:val="32"/>
      </w:rPr>
    </w:pPr>
    <w:r w:rsidRPr="0089576E">
      <w:rPr>
        <w:rFonts w:ascii="Arial" w:hAnsi="Arial" w:cs="Arial"/>
        <w:color w:val="808080" w:themeColor="background1" w:themeShade="80"/>
        <w:sz w:val="32"/>
        <w:szCs w:val="32"/>
      </w:rPr>
      <w:t>Revisions Draft –</w:t>
    </w:r>
    <w:r w:rsidR="00D732F0">
      <w:rPr>
        <w:rFonts w:ascii="Arial" w:hAnsi="Arial" w:cs="Arial"/>
        <w:color w:val="808080" w:themeColor="background1" w:themeShade="80"/>
        <w:sz w:val="32"/>
        <w:szCs w:val="32"/>
      </w:rPr>
      <w:t>April 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7205A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10453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9579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54546"/>
    <w:multiLevelType w:val="hybridMultilevel"/>
    <w:tmpl w:val="D07CAF4A"/>
    <w:lvl w:ilvl="0" w:tplc="671E6C1C">
      <w:start w:val="1"/>
      <w:numFmt w:val="decimal"/>
      <w:pStyle w:val="Heading3"/>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C6953"/>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C009B"/>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E0DCB"/>
    <w:multiLevelType w:val="multilevel"/>
    <w:tmpl w:val="14EAA40A"/>
    <w:lvl w:ilvl="0">
      <w:start w:val="1"/>
      <w:numFmt w:val="decimal"/>
      <w:lvlText w:val="%1."/>
      <w:lvlJc w:val="left"/>
      <w:pPr>
        <w:ind w:left="720" w:firstLine="0"/>
      </w:pPr>
      <w:rPr>
        <w:rFonts w:hint="default"/>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15:restartNumberingAfterBreak="0">
    <w:nsid w:val="64E15559"/>
    <w:multiLevelType w:val="hybridMultilevel"/>
    <w:tmpl w:val="46E4EE38"/>
    <w:lvl w:ilvl="0" w:tplc="951E3734">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EB6AC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90137"/>
    <w:multiLevelType w:val="hybridMultilevel"/>
    <w:tmpl w:val="B192B76E"/>
    <w:lvl w:ilvl="0" w:tplc="31225F5E">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2756251">
    <w:abstractNumId w:val="1"/>
  </w:num>
  <w:num w:numId="2" w16cid:durableId="1061488082">
    <w:abstractNumId w:val="0"/>
  </w:num>
  <w:num w:numId="3" w16cid:durableId="1441756608">
    <w:abstractNumId w:val="8"/>
  </w:num>
  <w:num w:numId="4" w16cid:durableId="4408914">
    <w:abstractNumId w:val="2"/>
  </w:num>
  <w:num w:numId="5" w16cid:durableId="1445347937">
    <w:abstractNumId w:val="2"/>
    <w:lvlOverride w:ilvl="0">
      <w:startOverride w:val="1"/>
    </w:lvlOverride>
  </w:num>
  <w:num w:numId="6" w16cid:durableId="966086285">
    <w:abstractNumId w:val="2"/>
    <w:lvlOverride w:ilvl="0">
      <w:startOverride w:val="1"/>
    </w:lvlOverride>
  </w:num>
  <w:num w:numId="7" w16cid:durableId="385640608">
    <w:abstractNumId w:val="2"/>
    <w:lvlOverride w:ilvl="0">
      <w:startOverride w:val="1"/>
    </w:lvlOverride>
  </w:num>
  <w:num w:numId="8" w16cid:durableId="1746102266">
    <w:abstractNumId w:val="2"/>
    <w:lvlOverride w:ilvl="0">
      <w:startOverride w:val="1"/>
    </w:lvlOverride>
  </w:num>
  <w:num w:numId="9" w16cid:durableId="1002006090">
    <w:abstractNumId w:val="2"/>
    <w:lvlOverride w:ilvl="0">
      <w:startOverride w:val="1"/>
    </w:lvlOverride>
  </w:num>
  <w:num w:numId="10" w16cid:durableId="1953896653">
    <w:abstractNumId w:val="6"/>
  </w:num>
  <w:num w:numId="11" w16cid:durableId="833227582">
    <w:abstractNumId w:val="9"/>
  </w:num>
  <w:num w:numId="12" w16cid:durableId="97877524">
    <w:abstractNumId w:val="7"/>
  </w:num>
  <w:num w:numId="13" w16cid:durableId="265618943">
    <w:abstractNumId w:val="4"/>
  </w:num>
  <w:num w:numId="14" w16cid:durableId="1960405633">
    <w:abstractNumId w:val="4"/>
    <w:lvlOverride w:ilvl="0">
      <w:startOverride w:val="1"/>
    </w:lvlOverride>
  </w:num>
  <w:num w:numId="15" w16cid:durableId="1916359680">
    <w:abstractNumId w:val="4"/>
    <w:lvlOverride w:ilvl="0">
      <w:startOverride w:val="1"/>
    </w:lvlOverride>
  </w:num>
  <w:num w:numId="16" w16cid:durableId="1435400535">
    <w:abstractNumId w:val="4"/>
    <w:lvlOverride w:ilvl="0">
      <w:startOverride w:val="1"/>
    </w:lvlOverride>
  </w:num>
  <w:num w:numId="17" w16cid:durableId="1693799968">
    <w:abstractNumId w:val="3"/>
  </w:num>
  <w:num w:numId="18" w16cid:durableId="1801460128">
    <w:abstractNumId w:val="4"/>
    <w:lvlOverride w:ilvl="0">
      <w:startOverride w:val="1"/>
    </w:lvlOverride>
  </w:num>
  <w:num w:numId="19" w16cid:durableId="1579436775">
    <w:abstractNumId w:val="4"/>
    <w:lvlOverride w:ilvl="0">
      <w:startOverride w:val="1"/>
    </w:lvlOverride>
  </w:num>
  <w:num w:numId="20" w16cid:durableId="1740517526">
    <w:abstractNumId w:val="4"/>
    <w:lvlOverride w:ilvl="0">
      <w:startOverride w:val="1"/>
    </w:lvlOverride>
  </w:num>
  <w:num w:numId="21" w16cid:durableId="2053335386">
    <w:abstractNumId w:val="5"/>
  </w:num>
  <w:num w:numId="22" w16cid:durableId="202445547">
    <w:abstractNumId w:val="4"/>
    <w:lvlOverride w:ilvl="0">
      <w:startOverride w:val="1"/>
    </w:lvlOverride>
  </w:num>
  <w:num w:numId="23" w16cid:durableId="1875461313">
    <w:abstractNumId w:val="4"/>
    <w:lvlOverride w:ilvl="0">
      <w:startOverride w:val="1"/>
    </w:lvlOverride>
  </w:num>
  <w:num w:numId="24" w16cid:durableId="777869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1E"/>
    <w:rsid w:val="00006D75"/>
    <w:rsid w:val="00007202"/>
    <w:rsid w:val="00022344"/>
    <w:rsid w:val="000224B2"/>
    <w:rsid w:val="000348E5"/>
    <w:rsid w:val="000358FE"/>
    <w:rsid w:val="0003685A"/>
    <w:rsid w:val="0005228D"/>
    <w:rsid w:val="00052923"/>
    <w:rsid w:val="00052D95"/>
    <w:rsid w:val="00064C04"/>
    <w:rsid w:val="00066915"/>
    <w:rsid w:val="00081457"/>
    <w:rsid w:val="00092220"/>
    <w:rsid w:val="000A7554"/>
    <w:rsid w:val="000B3014"/>
    <w:rsid w:val="000C6CC8"/>
    <w:rsid w:val="000E0649"/>
    <w:rsid w:val="000F0B22"/>
    <w:rsid w:val="000F4B33"/>
    <w:rsid w:val="001019F6"/>
    <w:rsid w:val="00111065"/>
    <w:rsid w:val="00125568"/>
    <w:rsid w:val="00127CBA"/>
    <w:rsid w:val="00134722"/>
    <w:rsid w:val="00140BAB"/>
    <w:rsid w:val="0014228D"/>
    <w:rsid w:val="00152456"/>
    <w:rsid w:val="00154765"/>
    <w:rsid w:val="001574BD"/>
    <w:rsid w:val="001607AE"/>
    <w:rsid w:val="00163CD4"/>
    <w:rsid w:val="00165582"/>
    <w:rsid w:val="001745A9"/>
    <w:rsid w:val="001812AD"/>
    <w:rsid w:val="001830C0"/>
    <w:rsid w:val="00186928"/>
    <w:rsid w:val="00190B2D"/>
    <w:rsid w:val="001A2331"/>
    <w:rsid w:val="001B5881"/>
    <w:rsid w:val="001E4933"/>
    <w:rsid w:val="00207D75"/>
    <w:rsid w:val="00210A35"/>
    <w:rsid w:val="002331C9"/>
    <w:rsid w:val="002354F4"/>
    <w:rsid w:val="002617A9"/>
    <w:rsid w:val="0026497C"/>
    <w:rsid w:val="00267C16"/>
    <w:rsid w:val="00283106"/>
    <w:rsid w:val="002A5489"/>
    <w:rsid w:val="002B0BE1"/>
    <w:rsid w:val="002B4892"/>
    <w:rsid w:val="002B51B5"/>
    <w:rsid w:val="002B5C27"/>
    <w:rsid w:val="002C550B"/>
    <w:rsid w:val="002D5E7D"/>
    <w:rsid w:val="002D66F2"/>
    <w:rsid w:val="002F09DE"/>
    <w:rsid w:val="002F704C"/>
    <w:rsid w:val="0030482B"/>
    <w:rsid w:val="00304D01"/>
    <w:rsid w:val="003119FE"/>
    <w:rsid w:val="00311D6B"/>
    <w:rsid w:val="003220FC"/>
    <w:rsid w:val="00324959"/>
    <w:rsid w:val="0033283C"/>
    <w:rsid w:val="003371F0"/>
    <w:rsid w:val="00341930"/>
    <w:rsid w:val="003429E1"/>
    <w:rsid w:val="003474BB"/>
    <w:rsid w:val="0036131B"/>
    <w:rsid w:val="003670AF"/>
    <w:rsid w:val="003734DF"/>
    <w:rsid w:val="00375754"/>
    <w:rsid w:val="00375AB7"/>
    <w:rsid w:val="00376367"/>
    <w:rsid w:val="00384048"/>
    <w:rsid w:val="00387F41"/>
    <w:rsid w:val="00390DE3"/>
    <w:rsid w:val="003949F6"/>
    <w:rsid w:val="003B3DDE"/>
    <w:rsid w:val="003C3894"/>
    <w:rsid w:val="003C3A1E"/>
    <w:rsid w:val="003D0092"/>
    <w:rsid w:val="003F6E7A"/>
    <w:rsid w:val="00405226"/>
    <w:rsid w:val="00407CAD"/>
    <w:rsid w:val="00435F79"/>
    <w:rsid w:val="00444382"/>
    <w:rsid w:val="00445CA2"/>
    <w:rsid w:val="00446B69"/>
    <w:rsid w:val="00452726"/>
    <w:rsid w:val="004763CC"/>
    <w:rsid w:val="00477F5E"/>
    <w:rsid w:val="00480CB4"/>
    <w:rsid w:val="00482487"/>
    <w:rsid w:val="00492641"/>
    <w:rsid w:val="00497DE9"/>
    <w:rsid w:val="004A5230"/>
    <w:rsid w:val="004A5EBF"/>
    <w:rsid w:val="004B53A8"/>
    <w:rsid w:val="004C668A"/>
    <w:rsid w:val="004C6DA5"/>
    <w:rsid w:val="004D27A8"/>
    <w:rsid w:val="004E1D01"/>
    <w:rsid w:val="005026D7"/>
    <w:rsid w:val="00503354"/>
    <w:rsid w:val="00503B64"/>
    <w:rsid w:val="00517B68"/>
    <w:rsid w:val="00517BAF"/>
    <w:rsid w:val="00521920"/>
    <w:rsid w:val="0052285E"/>
    <w:rsid w:val="005338F5"/>
    <w:rsid w:val="00533C9B"/>
    <w:rsid w:val="005428F6"/>
    <w:rsid w:val="00546386"/>
    <w:rsid w:val="0055070A"/>
    <w:rsid w:val="00552BC2"/>
    <w:rsid w:val="00566E59"/>
    <w:rsid w:val="00571E42"/>
    <w:rsid w:val="00586146"/>
    <w:rsid w:val="00593F13"/>
    <w:rsid w:val="005944C8"/>
    <w:rsid w:val="005A4DF5"/>
    <w:rsid w:val="005C34A6"/>
    <w:rsid w:val="005C4CFF"/>
    <w:rsid w:val="005E2EB7"/>
    <w:rsid w:val="005E79FC"/>
    <w:rsid w:val="005F3734"/>
    <w:rsid w:val="005F41BF"/>
    <w:rsid w:val="00621E14"/>
    <w:rsid w:val="006240C3"/>
    <w:rsid w:val="006442D5"/>
    <w:rsid w:val="0065122A"/>
    <w:rsid w:val="00655A88"/>
    <w:rsid w:val="00655DDE"/>
    <w:rsid w:val="00656420"/>
    <w:rsid w:val="006624AD"/>
    <w:rsid w:val="006671C1"/>
    <w:rsid w:val="006762A3"/>
    <w:rsid w:val="006776F9"/>
    <w:rsid w:val="00677B51"/>
    <w:rsid w:val="00691097"/>
    <w:rsid w:val="00691A61"/>
    <w:rsid w:val="00694F85"/>
    <w:rsid w:val="006A7329"/>
    <w:rsid w:val="006B23C7"/>
    <w:rsid w:val="006D1838"/>
    <w:rsid w:val="006E0457"/>
    <w:rsid w:val="006E2DBD"/>
    <w:rsid w:val="006F1464"/>
    <w:rsid w:val="006F3705"/>
    <w:rsid w:val="007142AC"/>
    <w:rsid w:val="0072593D"/>
    <w:rsid w:val="00726DA4"/>
    <w:rsid w:val="00735E99"/>
    <w:rsid w:val="00744026"/>
    <w:rsid w:val="007445EC"/>
    <w:rsid w:val="007519D6"/>
    <w:rsid w:val="0075786D"/>
    <w:rsid w:val="0077693D"/>
    <w:rsid w:val="0078019A"/>
    <w:rsid w:val="00787BD0"/>
    <w:rsid w:val="00790597"/>
    <w:rsid w:val="007A0934"/>
    <w:rsid w:val="007C07DF"/>
    <w:rsid w:val="007C08B7"/>
    <w:rsid w:val="007C37A0"/>
    <w:rsid w:val="007D157B"/>
    <w:rsid w:val="007E256E"/>
    <w:rsid w:val="007E46B1"/>
    <w:rsid w:val="007E47B8"/>
    <w:rsid w:val="007F0504"/>
    <w:rsid w:val="007F4EAB"/>
    <w:rsid w:val="007F4EE5"/>
    <w:rsid w:val="00812116"/>
    <w:rsid w:val="008136C7"/>
    <w:rsid w:val="00824A33"/>
    <w:rsid w:val="008401A4"/>
    <w:rsid w:val="0084154B"/>
    <w:rsid w:val="008416F2"/>
    <w:rsid w:val="00841D37"/>
    <w:rsid w:val="008570B0"/>
    <w:rsid w:val="00881C05"/>
    <w:rsid w:val="00884D90"/>
    <w:rsid w:val="0089576E"/>
    <w:rsid w:val="00896566"/>
    <w:rsid w:val="008A2642"/>
    <w:rsid w:val="008A3B32"/>
    <w:rsid w:val="008A7522"/>
    <w:rsid w:val="008B7CA9"/>
    <w:rsid w:val="008C13BB"/>
    <w:rsid w:val="00901307"/>
    <w:rsid w:val="0090157B"/>
    <w:rsid w:val="0092432B"/>
    <w:rsid w:val="00945C17"/>
    <w:rsid w:val="0096673F"/>
    <w:rsid w:val="009761BC"/>
    <w:rsid w:val="009A21A3"/>
    <w:rsid w:val="009A301D"/>
    <w:rsid w:val="009A6866"/>
    <w:rsid w:val="009B3E72"/>
    <w:rsid w:val="009B6497"/>
    <w:rsid w:val="009C04AF"/>
    <w:rsid w:val="009D6FDB"/>
    <w:rsid w:val="009D72AD"/>
    <w:rsid w:val="009E34D6"/>
    <w:rsid w:val="009E5852"/>
    <w:rsid w:val="009E70FC"/>
    <w:rsid w:val="009F2590"/>
    <w:rsid w:val="009F7D5D"/>
    <w:rsid w:val="00A206D7"/>
    <w:rsid w:val="00A331E4"/>
    <w:rsid w:val="00A407C2"/>
    <w:rsid w:val="00A45AA2"/>
    <w:rsid w:val="00A6133D"/>
    <w:rsid w:val="00A74828"/>
    <w:rsid w:val="00A826E6"/>
    <w:rsid w:val="00A94941"/>
    <w:rsid w:val="00A960A1"/>
    <w:rsid w:val="00AA17AF"/>
    <w:rsid w:val="00AA46E9"/>
    <w:rsid w:val="00AB07D2"/>
    <w:rsid w:val="00AB49F0"/>
    <w:rsid w:val="00AC4DF7"/>
    <w:rsid w:val="00AC6AB7"/>
    <w:rsid w:val="00AD564A"/>
    <w:rsid w:val="00AE3449"/>
    <w:rsid w:val="00AE3AA0"/>
    <w:rsid w:val="00AE6314"/>
    <w:rsid w:val="00AE74A6"/>
    <w:rsid w:val="00AE7B24"/>
    <w:rsid w:val="00AE7DCD"/>
    <w:rsid w:val="00AF344E"/>
    <w:rsid w:val="00B02425"/>
    <w:rsid w:val="00B11EE2"/>
    <w:rsid w:val="00B1549F"/>
    <w:rsid w:val="00B16227"/>
    <w:rsid w:val="00B1677C"/>
    <w:rsid w:val="00B27C50"/>
    <w:rsid w:val="00B44717"/>
    <w:rsid w:val="00B44965"/>
    <w:rsid w:val="00B47FAB"/>
    <w:rsid w:val="00B5258A"/>
    <w:rsid w:val="00B62111"/>
    <w:rsid w:val="00B63413"/>
    <w:rsid w:val="00B651A6"/>
    <w:rsid w:val="00B8521C"/>
    <w:rsid w:val="00BA5F8E"/>
    <w:rsid w:val="00BB2D1B"/>
    <w:rsid w:val="00BE335D"/>
    <w:rsid w:val="00BF30E8"/>
    <w:rsid w:val="00C06527"/>
    <w:rsid w:val="00C1555F"/>
    <w:rsid w:val="00C271F5"/>
    <w:rsid w:val="00C4095B"/>
    <w:rsid w:val="00C41C87"/>
    <w:rsid w:val="00C553D1"/>
    <w:rsid w:val="00C64BC7"/>
    <w:rsid w:val="00C7074E"/>
    <w:rsid w:val="00C759E8"/>
    <w:rsid w:val="00C82F55"/>
    <w:rsid w:val="00CE2691"/>
    <w:rsid w:val="00CE3F77"/>
    <w:rsid w:val="00D0788F"/>
    <w:rsid w:val="00D146B1"/>
    <w:rsid w:val="00D16870"/>
    <w:rsid w:val="00D2030C"/>
    <w:rsid w:val="00D2101E"/>
    <w:rsid w:val="00D50068"/>
    <w:rsid w:val="00D523A2"/>
    <w:rsid w:val="00D5425D"/>
    <w:rsid w:val="00D546CE"/>
    <w:rsid w:val="00D555BB"/>
    <w:rsid w:val="00D55855"/>
    <w:rsid w:val="00D732F0"/>
    <w:rsid w:val="00D74F6A"/>
    <w:rsid w:val="00D86BEC"/>
    <w:rsid w:val="00D8783F"/>
    <w:rsid w:val="00D93144"/>
    <w:rsid w:val="00D9324A"/>
    <w:rsid w:val="00DA6281"/>
    <w:rsid w:val="00DB1353"/>
    <w:rsid w:val="00DB57B3"/>
    <w:rsid w:val="00DB5B7B"/>
    <w:rsid w:val="00DC3549"/>
    <w:rsid w:val="00DC69E7"/>
    <w:rsid w:val="00DC7B31"/>
    <w:rsid w:val="00DF2073"/>
    <w:rsid w:val="00E06EC2"/>
    <w:rsid w:val="00E26D96"/>
    <w:rsid w:val="00E340B7"/>
    <w:rsid w:val="00E44867"/>
    <w:rsid w:val="00E5036D"/>
    <w:rsid w:val="00E53321"/>
    <w:rsid w:val="00E716D2"/>
    <w:rsid w:val="00E9075E"/>
    <w:rsid w:val="00E90A4C"/>
    <w:rsid w:val="00E95D74"/>
    <w:rsid w:val="00EB05B3"/>
    <w:rsid w:val="00EC5F56"/>
    <w:rsid w:val="00EE18C6"/>
    <w:rsid w:val="00F05E85"/>
    <w:rsid w:val="00F1452E"/>
    <w:rsid w:val="00F237E5"/>
    <w:rsid w:val="00F3363B"/>
    <w:rsid w:val="00F433C6"/>
    <w:rsid w:val="00F469DA"/>
    <w:rsid w:val="00F47232"/>
    <w:rsid w:val="00F577AD"/>
    <w:rsid w:val="00F57B81"/>
    <w:rsid w:val="00F6101D"/>
    <w:rsid w:val="00F71A10"/>
    <w:rsid w:val="00F71F5F"/>
    <w:rsid w:val="00F75849"/>
    <w:rsid w:val="00FB4A2F"/>
    <w:rsid w:val="00FE161F"/>
    <w:rsid w:val="00FE67B7"/>
    <w:rsid w:val="00FF2B17"/>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B8516BB"/>
  <w15:docId w15:val="{03BBC1F3-02AB-4CC7-B474-C12AF1C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1"/>
    <w:qFormat/>
    <w:pPr>
      <w:numPr>
        <w:numId w:val="3"/>
      </w:numPr>
      <w:contextualSpacing/>
      <w:outlineLvl w:val="0"/>
    </w:pPr>
    <w:rPr>
      <w:b/>
      <w:bCs/>
    </w:rPr>
  </w:style>
  <w:style w:type="paragraph" w:styleId="Heading2">
    <w:name w:val="heading 2"/>
    <w:basedOn w:val="Normal"/>
    <w:link w:val="Heading2Char"/>
    <w:uiPriority w:val="1"/>
    <w:unhideWhenUsed/>
    <w:qFormat/>
    <w:pPr>
      <w:numPr>
        <w:numId w:val="4"/>
      </w:numPr>
      <w:outlineLvl w:val="1"/>
    </w:pPr>
  </w:style>
  <w:style w:type="paragraph" w:styleId="Heading3">
    <w:name w:val="heading 3"/>
    <w:basedOn w:val="Normal"/>
    <w:link w:val="Heading3Char"/>
    <w:uiPriority w:val="1"/>
    <w:unhideWhenUsed/>
    <w:qFormat/>
    <w:pPr>
      <w:numPr>
        <w:numId w:val="13"/>
      </w:numPr>
      <w:outlineLvl w:val="2"/>
    </w:pPr>
  </w:style>
  <w:style w:type="paragraph" w:styleId="Heading4">
    <w:name w:val="heading 4"/>
    <w:basedOn w:val="Normal"/>
    <w:next w:val="Normal"/>
    <w:link w:val="Heading4Char"/>
    <w:uiPriority w:val="1"/>
    <w:semiHidden/>
    <w:unhideWhenUsed/>
    <w:qFormat/>
    <w:pPr>
      <w:keepNext/>
      <w:keepLines/>
      <w:numPr>
        <w:numId w:val="24"/>
      </w:numPr>
      <w:ind w:left="144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rPr>
  </w:style>
  <w:style w:type="paragraph" w:styleId="Title">
    <w:name w:val="Title"/>
    <w:basedOn w:val="Normal"/>
    <w:next w:val="Normal"/>
    <w:link w:val="TitleChar"/>
    <w:uiPriority w:val="1"/>
    <w:qFormat/>
    <w:pPr>
      <w:spacing w:after="480" w:line="240" w:lineRule="auto"/>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pacing w:val="-10"/>
      <w:kern w:val="28"/>
      <w:sz w:val="32"/>
      <w:szCs w:val="32"/>
    </w:rPr>
  </w:style>
  <w:style w:type="character" w:customStyle="1" w:styleId="Heading4Char">
    <w:name w:val="Heading 4 Char"/>
    <w:basedOn w:val="DefaultParagraphFont"/>
    <w:link w:val="Heading4"/>
    <w:uiPriority w:val="1"/>
    <w:semiHidden/>
    <w:rPr>
      <w:rFonts w:asciiTheme="majorHAnsi" w:eastAsiaTheme="majorEastAsia" w:hAnsiTheme="majorHAnsi" w:cstheme="majorBidi"/>
    </w:rPr>
  </w:style>
  <w:style w:type="character" w:customStyle="1" w:styleId="Heading3Char">
    <w:name w:val="Heading 3 Char"/>
    <w:basedOn w:val="DefaultParagraphFont"/>
    <w:link w:val="Heading3"/>
    <w:uiPriority w:val="1"/>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2"/>
    <w:pPr>
      <w:tabs>
        <w:tab w:val="center" w:pos="4680"/>
        <w:tab w:val="right" w:pos="9360"/>
      </w:tabs>
      <w:spacing w:after="0" w:line="240" w:lineRule="auto"/>
    </w:pPr>
  </w:style>
  <w:style w:type="character" w:customStyle="1" w:styleId="FooterChar">
    <w:name w:val="Footer Char"/>
    <w:basedOn w:val="DefaultParagraphFont"/>
    <w:link w:val="Footer"/>
    <w:uiPriority w:val="2"/>
  </w:style>
  <w:style w:type="character" w:customStyle="1" w:styleId="Heading2Char">
    <w:name w:val="Heading 2 Char"/>
    <w:basedOn w:val="DefaultParagraphFont"/>
    <w:link w:val="Heading2"/>
    <w:uiPriority w:val="1"/>
  </w:style>
  <w:style w:type="paragraph" w:styleId="BalloonText">
    <w:name w:val="Balloon Text"/>
    <w:basedOn w:val="Normal"/>
    <w:link w:val="BalloonTextChar"/>
    <w:uiPriority w:val="99"/>
    <w:semiHidden/>
    <w:unhideWhenUsed/>
    <w:rsid w:val="00A33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1E4"/>
    <w:rPr>
      <w:rFonts w:ascii="Tahoma" w:hAnsi="Tahoma" w:cs="Tahoma"/>
      <w:sz w:val="16"/>
      <w:szCs w:val="16"/>
    </w:rPr>
  </w:style>
  <w:style w:type="paragraph" w:styleId="Header">
    <w:name w:val="header"/>
    <w:basedOn w:val="Normal"/>
    <w:link w:val="HeaderChar"/>
    <w:uiPriority w:val="99"/>
    <w:unhideWhenUsed/>
    <w:rsid w:val="00EC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56"/>
  </w:style>
  <w:style w:type="table" w:styleId="TableGrid">
    <w:name w:val="Table Grid"/>
    <w:basedOn w:val="TableNormal"/>
    <w:uiPriority w:val="39"/>
    <w:rsid w:val="00B6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C4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4DF7"/>
    <w:rPr>
      <w:sz w:val="20"/>
      <w:szCs w:val="20"/>
    </w:rPr>
  </w:style>
  <w:style w:type="character" w:styleId="EndnoteReference">
    <w:name w:val="endnote reference"/>
    <w:basedOn w:val="DefaultParagraphFont"/>
    <w:uiPriority w:val="99"/>
    <w:semiHidden/>
    <w:unhideWhenUsed/>
    <w:rsid w:val="00AC4DF7"/>
    <w:rPr>
      <w:vertAlign w:val="superscript"/>
    </w:rPr>
  </w:style>
  <w:style w:type="paragraph" w:styleId="FootnoteText">
    <w:name w:val="footnote text"/>
    <w:basedOn w:val="Normal"/>
    <w:link w:val="FootnoteTextChar"/>
    <w:uiPriority w:val="99"/>
    <w:semiHidden/>
    <w:unhideWhenUsed/>
    <w:rsid w:val="00AC4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DF7"/>
    <w:rPr>
      <w:sz w:val="20"/>
      <w:szCs w:val="20"/>
    </w:rPr>
  </w:style>
  <w:style w:type="character" w:styleId="FootnoteReference">
    <w:name w:val="footnote reference"/>
    <w:basedOn w:val="DefaultParagraphFont"/>
    <w:uiPriority w:val="99"/>
    <w:semiHidden/>
    <w:unhideWhenUsed/>
    <w:rsid w:val="00AC4DF7"/>
    <w:rPr>
      <w:vertAlign w:val="superscript"/>
    </w:rPr>
  </w:style>
  <w:style w:type="character" w:styleId="Hyperlink">
    <w:name w:val="Hyperlink"/>
    <w:basedOn w:val="DefaultParagraphFont"/>
    <w:uiPriority w:val="99"/>
    <w:unhideWhenUsed/>
    <w:rsid w:val="00F71A10"/>
    <w:rPr>
      <w:color w:val="0563C1" w:themeColor="hyperlink"/>
      <w:u w:val="single"/>
    </w:rPr>
  </w:style>
  <w:style w:type="character" w:styleId="UnresolvedMention">
    <w:name w:val="Unresolved Mention"/>
    <w:basedOn w:val="DefaultParagraphFont"/>
    <w:uiPriority w:val="99"/>
    <w:semiHidden/>
    <w:unhideWhenUsed/>
    <w:rsid w:val="00F71A10"/>
    <w:rPr>
      <w:color w:val="605E5C"/>
      <w:shd w:val="clear" w:color="auto" w:fill="E1DFDD"/>
    </w:rPr>
  </w:style>
  <w:style w:type="character" w:styleId="CommentReference">
    <w:name w:val="annotation reference"/>
    <w:basedOn w:val="DefaultParagraphFont"/>
    <w:uiPriority w:val="99"/>
    <w:semiHidden/>
    <w:unhideWhenUsed/>
    <w:rsid w:val="00503B64"/>
    <w:rPr>
      <w:sz w:val="16"/>
      <w:szCs w:val="16"/>
    </w:rPr>
  </w:style>
  <w:style w:type="paragraph" w:styleId="CommentText">
    <w:name w:val="annotation text"/>
    <w:basedOn w:val="Normal"/>
    <w:link w:val="CommentTextChar"/>
    <w:uiPriority w:val="99"/>
    <w:unhideWhenUsed/>
    <w:rsid w:val="00503B64"/>
    <w:pPr>
      <w:spacing w:line="240" w:lineRule="auto"/>
    </w:pPr>
    <w:rPr>
      <w:sz w:val="20"/>
      <w:szCs w:val="20"/>
    </w:rPr>
  </w:style>
  <w:style w:type="character" w:customStyle="1" w:styleId="CommentTextChar">
    <w:name w:val="Comment Text Char"/>
    <w:basedOn w:val="DefaultParagraphFont"/>
    <w:link w:val="CommentText"/>
    <w:uiPriority w:val="99"/>
    <w:rsid w:val="00503B64"/>
    <w:rPr>
      <w:sz w:val="20"/>
      <w:szCs w:val="20"/>
    </w:rPr>
  </w:style>
  <w:style w:type="paragraph" w:styleId="CommentSubject">
    <w:name w:val="annotation subject"/>
    <w:basedOn w:val="CommentText"/>
    <w:next w:val="CommentText"/>
    <w:link w:val="CommentSubjectChar"/>
    <w:uiPriority w:val="99"/>
    <w:semiHidden/>
    <w:unhideWhenUsed/>
    <w:rsid w:val="00503B64"/>
    <w:rPr>
      <w:b/>
      <w:bCs/>
    </w:rPr>
  </w:style>
  <w:style w:type="character" w:customStyle="1" w:styleId="CommentSubjectChar">
    <w:name w:val="Comment Subject Char"/>
    <w:basedOn w:val="CommentTextChar"/>
    <w:link w:val="CommentSubject"/>
    <w:uiPriority w:val="99"/>
    <w:semiHidden/>
    <w:rsid w:val="00503B64"/>
    <w:rPr>
      <w:b/>
      <w:bCs/>
      <w:sz w:val="20"/>
      <w:szCs w:val="20"/>
    </w:rPr>
  </w:style>
  <w:style w:type="paragraph" w:styleId="Revision">
    <w:name w:val="Revision"/>
    <w:hidden/>
    <w:uiPriority w:val="99"/>
    <w:semiHidden/>
    <w:rsid w:val="00D73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56078">
      <w:bodyDiv w:val="1"/>
      <w:marLeft w:val="0"/>
      <w:marRight w:val="0"/>
      <w:marTop w:val="0"/>
      <w:marBottom w:val="0"/>
      <w:divBdr>
        <w:top w:val="none" w:sz="0" w:space="0" w:color="auto"/>
        <w:left w:val="none" w:sz="0" w:space="0" w:color="auto"/>
        <w:bottom w:val="none" w:sz="0" w:space="0" w:color="auto"/>
        <w:right w:val="none" w:sz="0" w:space="0" w:color="auto"/>
      </w:divBdr>
      <w:divsChild>
        <w:div w:id="156286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265577">
              <w:marLeft w:val="0"/>
              <w:marRight w:val="0"/>
              <w:marTop w:val="0"/>
              <w:marBottom w:val="0"/>
              <w:divBdr>
                <w:top w:val="none" w:sz="0" w:space="0" w:color="auto"/>
                <w:left w:val="none" w:sz="0" w:space="0" w:color="auto"/>
                <w:bottom w:val="none" w:sz="0" w:space="0" w:color="auto"/>
                <w:right w:val="none" w:sz="0" w:space="0" w:color="auto"/>
              </w:divBdr>
              <w:divsChild>
                <w:div w:id="1576820824">
                  <w:marLeft w:val="0"/>
                  <w:marRight w:val="0"/>
                  <w:marTop w:val="0"/>
                  <w:marBottom w:val="0"/>
                  <w:divBdr>
                    <w:top w:val="none" w:sz="0" w:space="0" w:color="auto"/>
                    <w:left w:val="none" w:sz="0" w:space="0" w:color="auto"/>
                    <w:bottom w:val="none" w:sz="0" w:space="0" w:color="auto"/>
                    <w:right w:val="none" w:sz="0" w:space="0" w:color="auto"/>
                  </w:divBdr>
                  <w:divsChild>
                    <w:div w:id="1860508403">
                      <w:marLeft w:val="0"/>
                      <w:marRight w:val="0"/>
                      <w:marTop w:val="0"/>
                      <w:marBottom w:val="0"/>
                      <w:divBdr>
                        <w:top w:val="none" w:sz="0" w:space="0" w:color="auto"/>
                        <w:left w:val="none" w:sz="0" w:space="0" w:color="auto"/>
                        <w:bottom w:val="none" w:sz="0" w:space="0" w:color="auto"/>
                        <w:right w:val="none" w:sz="0" w:space="0" w:color="auto"/>
                      </w:divBdr>
                      <w:divsChild>
                        <w:div w:id="1388650724">
                          <w:marLeft w:val="0"/>
                          <w:marRight w:val="0"/>
                          <w:marTop w:val="0"/>
                          <w:marBottom w:val="0"/>
                          <w:divBdr>
                            <w:top w:val="none" w:sz="0" w:space="0" w:color="auto"/>
                            <w:left w:val="none" w:sz="0" w:space="0" w:color="auto"/>
                            <w:bottom w:val="none" w:sz="0" w:space="0" w:color="auto"/>
                            <w:right w:val="none" w:sz="0" w:space="0" w:color="auto"/>
                          </w:divBdr>
                          <w:divsChild>
                            <w:div w:id="12009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16456">
      <w:bodyDiv w:val="1"/>
      <w:marLeft w:val="0"/>
      <w:marRight w:val="0"/>
      <w:marTop w:val="0"/>
      <w:marBottom w:val="0"/>
      <w:divBdr>
        <w:top w:val="none" w:sz="0" w:space="0" w:color="auto"/>
        <w:left w:val="none" w:sz="0" w:space="0" w:color="auto"/>
        <w:bottom w:val="none" w:sz="0" w:space="0" w:color="auto"/>
        <w:right w:val="none" w:sz="0" w:space="0" w:color="auto"/>
      </w:divBdr>
      <w:divsChild>
        <w:div w:id="60977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503148">
              <w:marLeft w:val="0"/>
              <w:marRight w:val="0"/>
              <w:marTop w:val="0"/>
              <w:marBottom w:val="0"/>
              <w:divBdr>
                <w:top w:val="none" w:sz="0" w:space="0" w:color="auto"/>
                <w:left w:val="none" w:sz="0" w:space="0" w:color="auto"/>
                <w:bottom w:val="none" w:sz="0" w:space="0" w:color="auto"/>
                <w:right w:val="none" w:sz="0" w:space="0" w:color="auto"/>
              </w:divBdr>
              <w:divsChild>
                <w:div w:id="784540540">
                  <w:marLeft w:val="0"/>
                  <w:marRight w:val="0"/>
                  <w:marTop w:val="0"/>
                  <w:marBottom w:val="0"/>
                  <w:divBdr>
                    <w:top w:val="none" w:sz="0" w:space="0" w:color="auto"/>
                    <w:left w:val="none" w:sz="0" w:space="0" w:color="auto"/>
                    <w:bottom w:val="none" w:sz="0" w:space="0" w:color="auto"/>
                    <w:right w:val="none" w:sz="0" w:space="0" w:color="auto"/>
                  </w:divBdr>
                  <w:divsChild>
                    <w:div w:id="1024017868">
                      <w:marLeft w:val="0"/>
                      <w:marRight w:val="0"/>
                      <w:marTop w:val="0"/>
                      <w:marBottom w:val="0"/>
                      <w:divBdr>
                        <w:top w:val="none" w:sz="0" w:space="0" w:color="auto"/>
                        <w:left w:val="none" w:sz="0" w:space="0" w:color="auto"/>
                        <w:bottom w:val="none" w:sz="0" w:space="0" w:color="auto"/>
                        <w:right w:val="none" w:sz="0" w:space="0" w:color="auto"/>
                      </w:divBdr>
                      <w:divsChild>
                        <w:div w:id="2143500277">
                          <w:marLeft w:val="0"/>
                          <w:marRight w:val="0"/>
                          <w:marTop w:val="0"/>
                          <w:marBottom w:val="0"/>
                          <w:divBdr>
                            <w:top w:val="none" w:sz="0" w:space="0" w:color="auto"/>
                            <w:left w:val="none" w:sz="0" w:space="0" w:color="auto"/>
                            <w:bottom w:val="none" w:sz="0" w:space="0" w:color="auto"/>
                            <w:right w:val="none" w:sz="0" w:space="0" w:color="auto"/>
                          </w:divBdr>
                          <w:divsChild>
                            <w:div w:id="319431579">
                              <w:marLeft w:val="0"/>
                              <w:marRight w:val="0"/>
                              <w:marTop w:val="0"/>
                              <w:marBottom w:val="0"/>
                              <w:divBdr>
                                <w:top w:val="none" w:sz="0" w:space="0" w:color="auto"/>
                                <w:left w:val="none" w:sz="0" w:space="0" w:color="auto"/>
                                <w:bottom w:val="none" w:sz="0" w:space="0" w:color="auto"/>
                                <w:right w:val="none" w:sz="0" w:space="0" w:color="auto"/>
                              </w:divBdr>
                            </w:div>
                            <w:div w:id="19010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sgs.gov/mission-areas/water-resources/science/domestic-water-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elch\AppData\Roaming\Microsoft\Templates\Short%20essay%20outline.dotx" TargetMode="External"/></Relationships>
</file>

<file path=word/theme/theme1.xml><?xml version="1.0" encoding="utf-8"?>
<a:theme xmlns:a="http://schemas.openxmlformats.org/drawingml/2006/main" name="Short essay outlin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89CA0A4-C368-4AF3-973D-D2EF737B01A0}">
  <ds:schemaRefs>
    <ds:schemaRef ds:uri="http://schemas.openxmlformats.org/officeDocument/2006/bibliography"/>
  </ds:schemaRefs>
</ds:datastoreItem>
</file>

<file path=customXml/itemProps2.xml><?xml version="1.0" encoding="utf-8"?>
<ds:datastoreItem xmlns:ds="http://schemas.openxmlformats.org/officeDocument/2006/customXml" ds:itemID="{669E1811-84BF-463B-AD19-FA13CF0E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essay outline</Template>
  <TotalTime>3</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BOID Bylaws</vt:lpstr>
    </vt:vector>
  </TitlesOfParts>
  <Company>Hewlett-Packard Company</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BOID Bylaws</dc:title>
  <dc:creator>Blalock Orchard</dc:creator>
  <cp:lastModifiedBy>Tracy Peterson</cp:lastModifiedBy>
  <cp:revision>5</cp:revision>
  <cp:lastPrinted>2025-04-10T00:55:00Z</cp:lastPrinted>
  <dcterms:created xsi:type="dcterms:W3CDTF">2025-04-10T00:54:00Z</dcterms:created>
  <dcterms:modified xsi:type="dcterms:W3CDTF">2025-04-10T00:57:00Z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TC040220999991</vt:lpwstr>
  </property>
</Properties>
</file>